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1B" w:rsidRDefault="00D87A54" w:rsidP="0001331B">
      <w:pPr>
        <w:jc w:val="center"/>
        <w:rPr>
          <w:rFonts w:ascii="Arial" w:hAnsi="Arial" w:cs="Arial"/>
          <w:b/>
          <w:sz w:val="32"/>
          <w:szCs w:val="32"/>
        </w:rPr>
      </w:pPr>
      <w:r>
        <w:rPr>
          <w:rFonts w:ascii="Arial" w:hAnsi="Arial" w:cs="Arial"/>
          <w:b/>
          <w:sz w:val="32"/>
          <w:szCs w:val="32"/>
        </w:rPr>
        <w:t>Unit 2</w:t>
      </w:r>
      <w:r w:rsidR="00F943EF">
        <w:rPr>
          <w:rFonts w:ascii="Arial" w:hAnsi="Arial" w:cs="Arial"/>
          <w:b/>
          <w:sz w:val="32"/>
          <w:szCs w:val="32"/>
        </w:rPr>
        <w:t xml:space="preserve"> Quiz</w:t>
      </w:r>
    </w:p>
    <w:p w:rsidR="0001331B" w:rsidRDefault="0001331B" w:rsidP="0001331B"/>
    <w:p w:rsidR="0001331B" w:rsidRDefault="0001331B" w:rsidP="0001331B"/>
    <w:p w:rsidR="00D87A54" w:rsidRDefault="00D87A54" w:rsidP="003F6640">
      <w:pPr>
        <w:pStyle w:val="ListParagraph"/>
        <w:numPr>
          <w:ilvl w:val="0"/>
          <w:numId w:val="1"/>
        </w:numPr>
      </w:pPr>
      <w:r>
        <w:t>An individual is in the business of buying large tracts of land and then reselling them to consumers in small tracts. This person is a</w:t>
      </w:r>
    </w:p>
    <w:p w:rsidR="00D87A54" w:rsidRDefault="00D87A54" w:rsidP="003F6640">
      <w:pPr>
        <w:pStyle w:val="ListParagraph"/>
        <w:numPr>
          <w:ilvl w:val="0"/>
          <w:numId w:val="2"/>
        </w:numPr>
      </w:pPr>
      <w:proofErr w:type="gramStart"/>
      <w:r>
        <w:t>developer</w:t>
      </w:r>
      <w:proofErr w:type="gramEnd"/>
      <w:r>
        <w:t>.</w:t>
      </w:r>
    </w:p>
    <w:p w:rsidR="00D87A54" w:rsidRDefault="00D87A54" w:rsidP="003F6640">
      <w:pPr>
        <w:pStyle w:val="ListParagraph"/>
        <w:numPr>
          <w:ilvl w:val="0"/>
          <w:numId w:val="2"/>
        </w:numPr>
      </w:pPr>
      <w:proofErr w:type="gramStart"/>
      <w:r>
        <w:t>engineer</w:t>
      </w:r>
      <w:proofErr w:type="gramEnd"/>
      <w:r>
        <w:t>.</w:t>
      </w:r>
    </w:p>
    <w:p w:rsidR="00D87A54" w:rsidRDefault="00D87A54" w:rsidP="003F6640">
      <w:pPr>
        <w:pStyle w:val="ListParagraph"/>
        <w:numPr>
          <w:ilvl w:val="0"/>
          <w:numId w:val="2"/>
        </w:numPr>
      </w:pPr>
      <w:proofErr w:type="spellStart"/>
      <w:proofErr w:type="gramStart"/>
      <w:r>
        <w:t>subdivider</w:t>
      </w:r>
      <w:proofErr w:type="spellEnd"/>
      <w:proofErr w:type="gramEnd"/>
      <w:r>
        <w:t>.</w:t>
      </w:r>
    </w:p>
    <w:p w:rsidR="00D87A54" w:rsidRDefault="00D87A54" w:rsidP="003F6640">
      <w:pPr>
        <w:pStyle w:val="ListParagraph"/>
        <w:numPr>
          <w:ilvl w:val="0"/>
          <w:numId w:val="2"/>
        </w:numPr>
      </w:pPr>
      <w:proofErr w:type="gramStart"/>
      <w:r>
        <w:t>real</w:t>
      </w:r>
      <w:proofErr w:type="gramEnd"/>
      <w:r>
        <w:t xml:space="preserve"> estate broker.</w:t>
      </w:r>
    </w:p>
    <w:p w:rsidR="00D87A54" w:rsidRDefault="00D87A54" w:rsidP="00D87A54"/>
    <w:p w:rsidR="00D87A54" w:rsidRDefault="00D87A54" w:rsidP="003F6640">
      <w:pPr>
        <w:pStyle w:val="ListParagraph"/>
        <w:numPr>
          <w:ilvl w:val="0"/>
          <w:numId w:val="1"/>
        </w:numPr>
      </w:pPr>
      <w:r>
        <w:t>In a new subdivision, what entity is usually responsible for providing streets, curbs, and sidewalks?</w:t>
      </w:r>
    </w:p>
    <w:p w:rsidR="00D87A54" w:rsidRDefault="00D87A54" w:rsidP="003F6640">
      <w:pPr>
        <w:pStyle w:val="ListParagraph"/>
        <w:numPr>
          <w:ilvl w:val="0"/>
          <w:numId w:val="3"/>
        </w:numPr>
      </w:pPr>
      <w:r>
        <w:t>The developer</w:t>
      </w:r>
    </w:p>
    <w:p w:rsidR="00D87A54" w:rsidRDefault="00D87A54" w:rsidP="003F6640">
      <w:pPr>
        <w:pStyle w:val="ListParagraph"/>
        <w:numPr>
          <w:ilvl w:val="0"/>
          <w:numId w:val="3"/>
        </w:numPr>
      </w:pPr>
      <w:r>
        <w:t>The state</w:t>
      </w:r>
    </w:p>
    <w:p w:rsidR="00D87A54" w:rsidRDefault="00D87A54" w:rsidP="003F6640">
      <w:pPr>
        <w:pStyle w:val="ListParagraph"/>
        <w:numPr>
          <w:ilvl w:val="0"/>
          <w:numId w:val="3"/>
        </w:numPr>
      </w:pPr>
      <w:r>
        <w:t>The municipality</w:t>
      </w:r>
    </w:p>
    <w:p w:rsidR="00D87A54" w:rsidRDefault="00D87A54" w:rsidP="003F6640">
      <w:pPr>
        <w:pStyle w:val="ListParagraph"/>
        <w:numPr>
          <w:ilvl w:val="0"/>
          <w:numId w:val="3"/>
        </w:numPr>
      </w:pPr>
      <w:r>
        <w:t>The property owners who benefit from the sidewalks and curbs</w:t>
      </w:r>
    </w:p>
    <w:p w:rsidR="00D87A54" w:rsidRDefault="00D87A54" w:rsidP="00D87A54"/>
    <w:p w:rsidR="00D87A54" w:rsidRDefault="00D87A54" w:rsidP="003F6640">
      <w:pPr>
        <w:pStyle w:val="ListParagraph"/>
        <w:numPr>
          <w:ilvl w:val="0"/>
          <w:numId w:val="1"/>
        </w:numPr>
      </w:pPr>
      <w:r>
        <w:t>After selling all the lots in a new community, the developer transfers ownership of the streets and park to the municipality by</w:t>
      </w:r>
    </w:p>
    <w:p w:rsidR="00D87A54" w:rsidRDefault="00D87A54" w:rsidP="003F6640">
      <w:pPr>
        <w:pStyle w:val="ListParagraph"/>
        <w:numPr>
          <w:ilvl w:val="0"/>
          <w:numId w:val="4"/>
        </w:numPr>
      </w:pPr>
      <w:proofErr w:type="gramStart"/>
      <w:r>
        <w:t>necessity</w:t>
      </w:r>
      <w:proofErr w:type="gramEnd"/>
      <w:r>
        <w:t>.</w:t>
      </w:r>
    </w:p>
    <w:p w:rsidR="00D87A54" w:rsidRDefault="00D87A54" w:rsidP="003F6640">
      <w:pPr>
        <w:pStyle w:val="ListParagraph"/>
        <w:numPr>
          <w:ilvl w:val="0"/>
          <w:numId w:val="4"/>
        </w:numPr>
      </w:pPr>
      <w:proofErr w:type="gramStart"/>
      <w:r>
        <w:t>dedication</w:t>
      </w:r>
      <w:proofErr w:type="gramEnd"/>
      <w:r>
        <w:t>.</w:t>
      </w:r>
    </w:p>
    <w:p w:rsidR="00D87A54" w:rsidRDefault="00D87A54" w:rsidP="003F6640">
      <w:pPr>
        <w:pStyle w:val="ListParagraph"/>
        <w:numPr>
          <w:ilvl w:val="0"/>
          <w:numId w:val="4"/>
        </w:numPr>
      </w:pPr>
      <w:proofErr w:type="gramStart"/>
      <w:r>
        <w:t>gifting</w:t>
      </w:r>
      <w:proofErr w:type="gramEnd"/>
      <w:r>
        <w:t>.</w:t>
      </w:r>
    </w:p>
    <w:p w:rsidR="00D87A54" w:rsidRDefault="00D87A54" w:rsidP="003F6640">
      <w:pPr>
        <w:pStyle w:val="ListParagraph"/>
        <w:numPr>
          <w:ilvl w:val="0"/>
          <w:numId w:val="4"/>
        </w:numPr>
      </w:pPr>
      <w:proofErr w:type="gramStart"/>
      <w:r>
        <w:t>gross</w:t>
      </w:r>
      <w:proofErr w:type="gramEnd"/>
      <w:r>
        <w:t xml:space="preserve"> easement.</w:t>
      </w:r>
    </w:p>
    <w:p w:rsidR="00D87A54" w:rsidRDefault="00D87A54" w:rsidP="00D87A54"/>
    <w:p w:rsidR="00D87A54" w:rsidRDefault="00D87A54" w:rsidP="003F6640">
      <w:pPr>
        <w:pStyle w:val="ListParagraph"/>
        <w:numPr>
          <w:ilvl w:val="0"/>
          <w:numId w:val="1"/>
        </w:numPr>
      </w:pPr>
      <w:r>
        <w:t>The primary intent of zoning regulations is to</w:t>
      </w:r>
    </w:p>
    <w:p w:rsidR="00D87A54" w:rsidRDefault="00D87A54" w:rsidP="003F6640">
      <w:pPr>
        <w:pStyle w:val="ListParagraph"/>
        <w:numPr>
          <w:ilvl w:val="0"/>
          <w:numId w:val="5"/>
        </w:numPr>
      </w:pPr>
      <w:proofErr w:type="gramStart"/>
      <w:r>
        <w:t>ensure</w:t>
      </w:r>
      <w:proofErr w:type="gramEnd"/>
      <w:r>
        <w:t xml:space="preserve"> the health, safety, and welfare of the community.</w:t>
      </w:r>
    </w:p>
    <w:p w:rsidR="00D87A54" w:rsidRDefault="00D87A54" w:rsidP="003F6640">
      <w:pPr>
        <w:pStyle w:val="ListParagraph"/>
        <w:numPr>
          <w:ilvl w:val="0"/>
          <w:numId w:val="5"/>
        </w:numPr>
      </w:pPr>
      <w:proofErr w:type="gramStart"/>
      <w:r>
        <w:t>limit</w:t>
      </w:r>
      <w:proofErr w:type="gramEnd"/>
      <w:r>
        <w:t xml:space="preserve"> the amount and types of businesses in a given area.</w:t>
      </w:r>
    </w:p>
    <w:p w:rsidR="00D87A54" w:rsidRDefault="00D87A54" w:rsidP="003F6640">
      <w:pPr>
        <w:pStyle w:val="ListParagraph"/>
        <w:numPr>
          <w:ilvl w:val="0"/>
          <w:numId w:val="5"/>
        </w:numPr>
      </w:pPr>
      <w:proofErr w:type="gramStart"/>
      <w:r>
        <w:t>protect</w:t>
      </w:r>
      <w:proofErr w:type="gramEnd"/>
      <w:r>
        <w:t xml:space="preserve"> residential neighborhoods from commercial encroachment.</w:t>
      </w:r>
    </w:p>
    <w:p w:rsidR="00D87A54" w:rsidRDefault="00D87A54" w:rsidP="003F6640">
      <w:pPr>
        <w:pStyle w:val="ListParagraph"/>
        <w:numPr>
          <w:ilvl w:val="0"/>
          <w:numId w:val="5"/>
        </w:numPr>
      </w:pPr>
      <w:proofErr w:type="gramStart"/>
      <w:r>
        <w:t>demonstrate</w:t>
      </w:r>
      <w:proofErr w:type="gramEnd"/>
      <w:r>
        <w:t xml:space="preserve"> the police power of the state.</w:t>
      </w:r>
    </w:p>
    <w:p w:rsidR="00D87A54" w:rsidRDefault="00D87A54" w:rsidP="00D87A54"/>
    <w:p w:rsidR="00D87A54" w:rsidRDefault="00D87A54" w:rsidP="003F6640">
      <w:pPr>
        <w:pStyle w:val="ListParagraph"/>
        <w:numPr>
          <w:ilvl w:val="0"/>
          <w:numId w:val="1"/>
        </w:numPr>
      </w:pPr>
      <w:r>
        <w:t>If a buyer of a vacant lot builds a house that violates the restrictions in the buyer's deed, the buyer may</w:t>
      </w:r>
    </w:p>
    <w:p w:rsidR="00D87A54" w:rsidRDefault="00D87A54" w:rsidP="003F6640">
      <w:pPr>
        <w:pStyle w:val="ListParagraph"/>
        <w:numPr>
          <w:ilvl w:val="0"/>
          <w:numId w:val="6"/>
        </w:numPr>
      </w:pPr>
      <w:proofErr w:type="gramStart"/>
      <w:r>
        <w:t>do</w:t>
      </w:r>
      <w:proofErr w:type="gramEnd"/>
      <w:r>
        <w:t xml:space="preserve"> so without any fear of reprisal by the residents in the area.</w:t>
      </w:r>
    </w:p>
    <w:p w:rsidR="00D87A54" w:rsidRDefault="00D87A54" w:rsidP="003F6640">
      <w:pPr>
        <w:pStyle w:val="ListParagraph"/>
        <w:numPr>
          <w:ilvl w:val="0"/>
          <w:numId w:val="6"/>
        </w:numPr>
      </w:pPr>
      <w:proofErr w:type="gramStart"/>
      <w:r>
        <w:t>be</w:t>
      </w:r>
      <w:proofErr w:type="gramEnd"/>
      <w:r>
        <w:t xml:space="preserve"> sued and required to alter the structure to conform with the restrictions.</w:t>
      </w:r>
    </w:p>
    <w:p w:rsidR="00D87A54" w:rsidRDefault="00D87A54" w:rsidP="003F6640">
      <w:pPr>
        <w:pStyle w:val="ListParagraph"/>
        <w:numPr>
          <w:ilvl w:val="0"/>
          <w:numId w:val="6"/>
        </w:numPr>
      </w:pPr>
      <w:proofErr w:type="gramStart"/>
      <w:r>
        <w:t>forfeit</w:t>
      </w:r>
      <w:proofErr w:type="gramEnd"/>
      <w:r>
        <w:t xml:space="preserve"> the title to the property.</w:t>
      </w:r>
    </w:p>
    <w:p w:rsidR="00D87A54" w:rsidRDefault="00D87A54" w:rsidP="003F6640">
      <w:pPr>
        <w:pStyle w:val="ListParagraph"/>
        <w:numPr>
          <w:ilvl w:val="0"/>
          <w:numId w:val="6"/>
        </w:numPr>
      </w:pPr>
      <w:proofErr w:type="gramStart"/>
      <w:r>
        <w:t>be</w:t>
      </w:r>
      <w:proofErr w:type="gramEnd"/>
      <w:r>
        <w:t xml:space="preserve"> sued and required to pay damages to the other residents in the neighborhood.</w:t>
      </w:r>
    </w:p>
    <w:p w:rsidR="00D87A54" w:rsidRDefault="00D87A54" w:rsidP="00D87A54"/>
    <w:p w:rsidR="00D87A54" w:rsidRDefault="00D87A54" w:rsidP="003F6640">
      <w:pPr>
        <w:pStyle w:val="ListParagraph"/>
        <w:numPr>
          <w:ilvl w:val="0"/>
          <w:numId w:val="1"/>
        </w:numPr>
      </w:pPr>
      <w:r>
        <w:t>Deed restrictions that run with the land</w:t>
      </w:r>
    </w:p>
    <w:p w:rsidR="00D87A54" w:rsidRDefault="00D87A54" w:rsidP="003F6640">
      <w:pPr>
        <w:pStyle w:val="ListParagraph"/>
        <w:numPr>
          <w:ilvl w:val="0"/>
          <w:numId w:val="7"/>
        </w:numPr>
      </w:pPr>
      <w:proofErr w:type="gramStart"/>
      <w:r>
        <w:t>apply</w:t>
      </w:r>
      <w:proofErr w:type="gramEnd"/>
      <w:r>
        <w:t xml:space="preserve"> only until the developer has conveyed the title.</w:t>
      </w:r>
    </w:p>
    <w:p w:rsidR="00D87A54" w:rsidRDefault="00D87A54" w:rsidP="003F6640">
      <w:pPr>
        <w:pStyle w:val="ListParagraph"/>
        <w:numPr>
          <w:ilvl w:val="0"/>
          <w:numId w:val="7"/>
        </w:numPr>
      </w:pPr>
      <w:proofErr w:type="gramStart"/>
      <w:r>
        <w:t>apply</w:t>
      </w:r>
      <w:proofErr w:type="gramEnd"/>
      <w:r>
        <w:t xml:space="preserve"> to and bind all successive owners of the property.</w:t>
      </w:r>
    </w:p>
    <w:p w:rsidR="00D87A54" w:rsidRDefault="00D87A54" w:rsidP="003F6640">
      <w:pPr>
        <w:pStyle w:val="ListParagraph"/>
        <w:numPr>
          <w:ilvl w:val="0"/>
          <w:numId w:val="7"/>
        </w:numPr>
      </w:pPr>
      <w:proofErr w:type="gramStart"/>
      <w:r>
        <w:t>can</w:t>
      </w:r>
      <w:proofErr w:type="gramEnd"/>
      <w:r>
        <w:t xml:space="preserve"> be removed by a court of competent jurisdiction.</w:t>
      </w:r>
    </w:p>
    <w:p w:rsidR="00D87A54" w:rsidRDefault="00D87A54" w:rsidP="003F6640">
      <w:pPr>
        <w:pStyle w:val="ListParagraph"/>
        <w:numPr>
          <w:ilvl w:val="0"/>
          <w:numId w:val="7"/>
        </w:numPr>
      </w:pPr>
      <w:proofErr w:type="gramStart"/>
      <w:r>
        <w:t>are</w:t>
      </w:r>
      <w:proofErr w:type="gramEnd"/>
      <w:r>
        <w:t xml:space="preserve"> no longer effective when the title is transferred.</w:t>
      </w:r>
    </w:p>
    <w:p w:rsidR="00D87A54" w:rsidRDefault="00D87A54" w:rsidP="00D87A54">
      <w:bookmarkStart w:id="0" w:name="_GoBack"/>
      <w:bookmarkEnd w:id="0"/>
    </w:p>
    <w:p w:rsidR="00D87A54" w:rsidRDefault="00D87A54" w:rsidP="003F6640">
      <w:pPr>
        <w:pStyle w:val="ListParagraph"/>
        <w:numPr>
          <w:ilvl w:val="0"/>
          <w:numId w:val="1"/>
        </w:numPr>
      </w:pPr>
      <w:r>
        <w:t>Which of the following very often have time restrictions?</w:t>
      </w:r>
    </w:p>
    <w:p w:rsidR="00D87A54" w:rsidRDefault="00D87A54" w:rsidP="003F6640">
      <w:pPr>
        <w:pStyle w:val="ListParagraph"/>
        <w:numPr>
          <w:ilvl w:val="0"/>
          <w:numId w:val="8"/>
        </w:numPr>
      </w:pPr>
      <w:r>
        <w:t>Covenants, conditions, and restrictions (CC&amp;Rs)</w:t>
      </w:r>
    </w:p>
    <w:p w:rsidR="00D87A54" w:rsidRDefault="00D87A54" w:rsidP="003F6640">
      <w:pPr>
        <w:pStyle w:val="ListParagraph"/>
        <w:numPr>
          <w:ilvl w:val="0"/>
          <w:numId w:val="8"/>
        </w:numPr>
      </w:pPr>
      <w:r>
        <w:t>Deed restrictions</w:t>
      </w:r>
    </w:p>
    <w:p w:rsidR="00D87A54" w:rsidRDefault="00D87A54" w:rsidP="003F6640">
      <w:pPr>
        <w:pStyle w:val="ListParagraph"/>
        <w:numPr>
          <w:ilvl w:val="0"/>
          <w:numId w:val="8"/>
        </w:numPr>
      </w:pPr>
      <w:r>
        <w:lastRenderedPageBreak/>
        <w:t>Nonconforming uses</w:t>
      </w:r>
    </w:p>
    <w:p w:rsidR="00D87A54" w:rsidRDefault="00D87A54" w:rsidP="003F6640">
      <w:pPr>
        <w:pStyle w:val="ListParagraph"/>
        <w:numPr>
          <w:ilvl w:val="0"/>
          <w:numId w:val="8"/>
        </w:numPr>
      </w:pPr>
      <w:r>
        <w:t>A variance</w:t>
      </w:r>
    </w:p>
    <w:p w:rsidR="00DF7C68" w:rsidRDefault="00DF7C68" w:rsidP="00D87A54"/>
    <w:p w:rsidR="000144CF" w:rsidRDefault="000144CF" w:rsidP="003F6640">
      <w:pPr>
        <w:pStyle w:val="ListParagraph"/>
        <w:numPr>
          <w:ilvl w:val="0"/>
          <w:numId w:val="1"/>
        </w:numPr>
      </w:pPr>
      <w:r>
        <w:t xml:space="preserve">The condemnation of private property for public use is made possible by the right of </w:t>
      </w:r>
    </w:p>
    <w:p w:rsidR="000144CF" w:rsidRDefault="000144CF" w:rsidP="003F6640">
      <w:pPr>
        <w:pStyle w:val="ListParagraph"/>
        <w:numPr>
          <w:ilvl w:val="0"/>
          <w:numId w:val="9"/>
        </w:numPr>
      </w:pPr>
      <w:proofErr w:type="gramStart"/>
      <w:r>
        <w:t>police</w:t>
      </w:r>
      <w:proofErr w:type="gramEnd"/>
      <w:r>
        <w:t xml:space="preserve"> power. </w:t>
      </w:r>
    </w:p>
    <w:p w:rsidR="000144CF" w:rsidRDefault="000144CF" w:rsidP="003F6640">
      <w:pPr>
        <w:pStyle w:val="ListParagraph"/>
        <w:numPr>
          <w:ilvl w:val="0"/>
          <w:numId w:val="9"/>
        </w:numPr>
      </w:pPr>
      <w:proofErr w:type="gramStart"/>
      <w:r>
        <w:t>escheat</w:t>
      </w:r>
      <w:proofErr w:type="gramEnd"/>
      <w:r>
        <w:t xml:space="preserve">. </w:t>
      </w:r>
    </w:p>
    <w:p w:rsidR="000144CF" w:rsidRDefault="000144CF" w:rsidP="003F6640">
      <w:pPr>
        <w:pStyle w:val="ListParagraph"/>
        <w:numPr>
          <w:ilvl w:val="0"/>
          <w:numId w:val="9"/>
        </w:numPr>
      </w:pPr>
      <w:proofErr w:type="gramStart"/>
      <w:r>
        <w:t>eminent</w:t>
      </w:r>
      <w:proofErr w:type="gramEnd"/>
      <w:r>
        <w:t xml:space="preserve"> domain. </w:t>
      </w:r>
    </w:p>
    <w:p w:rsidR="000144CF" w:rsidRDefault="000144CF" w:rsidP="003F6640">
      <w:pPr>
        <w:pStyle w:val="ListParagraph"/>
        <w:numPr>
          <w:ilvl w:val="0"/>
          <w:numId w:val="9"/>
        </w:numPr>
      </w:pPr>
      <w:proofErr w:type="gramStart"/>
      <w:r>
        <w:t>confiscation</w:t>
      </w:r>
      <w:proofErr w:type="gramEnd"/>
      <w:r>
        <w:t xml:space="preserve">. </w:t>
      </w:r>
    </w:p>
    <w:p w:rsidR="000144CF" w:rsidRDefault="000144CF" w:rsidP="000144CF"/>
    <w:p w:rsidR="000144CF" w:rsidRDefault="000144CF" w:rsidP="003F6640">
      <w:pPr>
        <w:pStyle w:val="ListParagraph"/>
        <w:numPr>
          <w:ilvl w:val="0"/>
          <w:numId w:val="1"/>
        </w:numPr>
      </w:pPr>
      <w:r>
        <w:t xml:space="preserve">Which of the following </w:t>
      </w:r>
      <w:r w:rsidRPr="00DA21CA">
        <w:rPr>
          <w:i/>
        </w:rPr>
        <w:t>BEST</w:t>
      </w:r>
      <w:r>
        <w:t xml:space="preserve"> describes the purpose of a building permit? </w:t>
      </w:r>
    </w:p>
    <w:p w:rsidR="000144CF" w:rsidRDefault="000144CF" w:rsidP="003F6640">
      <w:pPr>
        <w:pStyle w:val="ListParagraph"/>
        <w:numPr>
          <w:ilvl w:val="0"/>
          <w:numId w:val="10"/>
        </w:numPr>
      </w:pPr>
      <w:r>
        <w:t xml:space="preserve">The method for overriding or substantiating deed restrictions </w:t>
      </w:r>
    </w:p>
    <w:p w:rsidR="000144CF" w:rsidRDefault="000144CF" w:rsidP="003F6640">
      <w:pPr>
        <w:pStyle w:val="ListParagraph"/>
        <w:numPr>
          <w:ilvl w:val="0"/>
          <w:numId w:val="10"/>
        </w:numPr>
      </w:pPr>
      <w:r>
        <w:t xml:space="preserve">The municipal control over the volume of construction </w:t>
      </w:r>
    </w:p>
    <w:p w:rsidR="000144CF" w:rsidRDefault="000144CF" w:rsidP="003F6640">
      <w:pPr>
        <w:pStyle w:val="ListParagraph"/>
        <w:numPr>
          <w:ilvl w:val="0"/>
          <w:numId w:val="10"/>
        </w:numPr>
      </w:pPr>
      <w:r>
        <w:t xml:space="preserve">The evidence of compliance with municipal regulations </w:t>
      </w:r>
    </w:p>
    <w:p w:rsidR="000144CF" w:rsidRDefault="000144CF" w:rsidP="003F6640">
      <w:pPr>
        <w:pStyle w:val="ListParagraph"/>
        <w:numPr>
          <w:ilvl w:val="0"/>
          <w:numId w:val="10"/>
        </w:numPr>
      </w:pPr>
      <w:r>
        <w:t xml:space="preserve">The method of regulating the area and size of buildings </w:t>
      </w:r>
    </w:p>
    <w:p w:rsidR="000144CF" w:rsidRDefault="000144CF" w:rsidP="000144CF"/>
    <w:p w:rsidR="00DA21CA" w:rsidRDefault="00DA21CA" w:rsidP="003F6640">
      <w:pPr>
        <w:pStyle w:val="ListParagraph"/>
        <w:numPr>
          <w:ilvl w:val="0"/>
          <w:numId w:val="1"/>
        </w:numPr>
      </w:pPr>
      <w:r>
        <w:t xml:space="preserve">A development company owned property that the city wanted so that it could extend the runways at the municipal airport. If the company refuses to negotiate with the city, the city may acquire the property by </w:t>
      </w:r>
    </w:p>
    <w:p w:rsidR="00DA21CA" w:rsidRDefault="00DA21CA" w:rsidP="003F6640">
      <w:pPr>
        <w:pStyle w:val="ListParagraph"/>
        <w:numPr>
          <w:ilvl w:val="0"/>
          <w:numId w:val="11"/>
        </w:numPr>
      </w:pPr>
      <w:proofErr w:type="gramStart"/>
      <w:r>
        <w:t>escheat</w:t>
      </w:r>
      <w:proofErr w:type="gramEnd"/>
      <w:r>
        <w:t xml:space="preserve">. </w:t>
      </w:r>
    </w:p>
    <w:p w:rsidR="00DA21CA" w:rsidRDefault="00DA21CA" w:rsidP="003F6640">
      <w:pPr>
        <w:pStyle w:val="ListParagraph"/>
        <w:numPr>
          <w:ilvl w:val="0"/>
          <w:numId w:val="11"/>
        </w:numPr>
      </w:pPr>
      <w:proofErr w:type="gramStart"/>
      <w:r>
        <w:t>accretion</w:t>
      </w:r>
      <w:proofErr w:type="gramEnd"/>
      <w:r>
        <w:t xml:space="preserve">. </w:t>
      </w:r>
    </w:p>
    <w:p w:rsidR="00DA21CA" w:rsidRDefault="00DA21CA" w:rsidP="003F6640">
      <w:pPr>
        <w:pStyle w:val="ListParagraph"/>
        <w:numPr>
          <w:ilvl w:val="0"/>
          <w:numId w:val="11"/>
        </w:numPr>
      </w:pPr>
      <w:proofErr w:type="gramStart"/>
      <w:r>
        <w:t>confiscation</w:t>
      </w:r>
      <w:proofErr w:type="gramEnd"/>
      <w:r>
        <w:t xml:space="preserve">. </w:t>
      </w:r>
    </w:p>
    <w:p w:rsidR="00DA21CA" w:rsidRDefault="00DA21CA" w:rsidP="003F6640">
      <w:pPr>
        <w:pStyle w:val="ListParagraph"/>
        <w:numPr>
          <w:ilvl w:val="0"/>
          <w:numId w:val="11"/>
        </w:numPr>
      </w:pPr>
      <w:proofErr w:type="gramStart"/>
      <w:r>
        <w:t>eminent</w:t>
      </w:r>
      <w:proofErr w:type="gramEnd"/>
      <w:r>
        <w:t xml:space="preserve"> domain. </w:t>
      </w:r>
    </w:p>
    <w:p w:rsidR="00DA21CA" w:rsidRDefault="00DA21CA" w:rsidP="00DA21CA"/>
    <w:p w:rsidR="00DA21CA" w:rsidRDefault="00DA21CA" w:rsidP="003F6640">
      <w:pPr>
        <w:pStyle w:val="ListParagraph"/>
        <w:numPr>
          <w:ilvl w:val="0"/>
          <w:numId w:val="1"/>
        </w:numPr>
      </w:pPr>
      <w:r>
        <w:t xml:space="preserve">All of the following are examples of police power </w:t>
      </w:r>
      <w:r w:rsidRPr="00DA21CA">
        <w:rPr>
          <w:i/>
        </w:rPr>
        <w:t>EXCEPT</w:t>
      </w:r>
      <w:r>
        <w:t xml:space="preserve"> </w:t>
      </w:r>
    </w:p>
    <w:p w:rsidR="00DA21CA" w:rsidRDefault="00DA21CA" w:rsidP="003F6640">
      <w:pPr>
        <w:pStyle w:val="ListParagraph"/>
        <w:numPr>
          <w:ilvl w:val="0"/>
          <w:numId w:val="12"/>
        </w:numPr>
      </w:pPr>
      <w:proofErr w:type="gramStart"/>
      <w:r>
        <w:t>zoning</w:t>
      </w:r>
      <w:proofErr w:type="gramEnd"/>
      <w:r>
        <w:t xml:space="preserve"> ordinances. </w:t>
      </w:r>
    </w:p>
    <w:p w:rsidR="00DA21CA" w:rsidRDefault="00DA21CA" w:rsidP="003F6640">
      <w:pPr>
        <w:pStyle w:val="ListParagraph"/>
        <w:numPr>
          <w:ilvl w:val="0"/>
          <w:numId w:val="12"/>
        </w:numPr>
      </w:pPr>
      <w:proofErr w:type="gramStart"/>
      <w:r>
        <w:t>building</w:t>
      </w:r>
      <w:proofErr w:type="gramEnd"/>
      <w:r>
        <w:t xml:space="preserve"> codes. </w:t>
      </w:r>
    </w:p>
    <w:p w:rsidR="00DA21CA" w:rsidRDefault="00DA21CA" w:rsidP="003F6640">
      <w:pPr>
        <w:pStyle w:val="ListParagraph"/>
        <w:numPr>
          <w:ilvl w:val="0"/>
          <w:numId w:val="12"/>
        </w:numPr>
      </w:pPr>
      <w:proofErr w:type="gramStart"/>
      <w:r>
        <w:t>restrictive</w:t>
      </w:r>
      <w:proofErr w:type="gramEnd"/>
      <w:r>
        <w:t xml:space="preserve"> covenants. </w:t>
      </w:r>
    </w:p>
    <w:p w:rsidR="00DA21CA" w:rsidRDefault="00DA21CA" w:rsidP="003F6640">
      <w:pPr>
        <w:pStyle w:val="ListParagraph"/>
        <w:numPr>
          <w:ilvl w:val="0"/>
          <w:numId w:val="12"/>
        </w:numPr>
      </w:pPr>
      <w:proofErr w:type="gramStart"/>
      <w:r>
        <w:t>city</w:t>
      </w:r>
      <w:proofErr w:type="gramEnd"/>
      <w:r>
        <w:t xml:space="preserve"> planning requirements. </w:t>
      </w:r>
    </w:p>
    <w:p w:rsidR="00DA21CA" w:rsidRDefault="00DA21CA" w:rsidP="00DA21CA"/>
    <w:p w:rsidR="00A5117C" w:rsidRDefault="00A5117C" w:rsidP="003F6640">
      <w:pPr>
        <w:pStyle w:val="ListParagraph"/>
        <w:numPr>
          <w:ilvl w:val="0"/>
          <w:numId w:val="1"/>
        </w:numPr>
      </w:pPr>
      <w:r>
        <w:t xml:space="preserve">Before the government can exercise its right of eminent domain, the use of the property must be </w:t>
      </w:r>
    </w:p>
    <w:p w:rsidR="00A5117C" w:rsidRDefault="00A5117C" w:rsidP="003F6640">
      <w:pPr>
        <w:pStyle w:val="ListParagraph"/>
        <w:numPr>
          <w:ilvl w:val="0"/>
          <w:numId w:val="13"/>
        </w:numPr>
      </w:pPr>
      <w:proofErr w:type="gramStart"/>
      <w:r>
        <w:t>a</w:t>
      </w:r>
      <w:proofErr w:type="gramEnd"/>
      <w:r>
        <w:t xml:space="preserve"> public use for which the property owner will be fairly compensated. </w:t>
      </w:r>
    </w:p>
    <w:p w:rsidR="00A5117C" w:rsidRDefault="00A5117C" w:rsidP="003F6640">
      <w:pPr>
        <w:pStyle w:val="ListParagraph"/>
        <w:numPr>
          <w:ilvl w:val="0"/>
          <w:numId w:val="13"/>
        </w:numPr>
      </w:pPr>
      <w:proofErr w:type="gramStart"/>
      <w:r>
        <w:t>established</w:t>
      </w:r>
      <w:proofErr w:type="gramEnd"/>
      <w:r>
        <w:t xml:space="preserve"> for the health, safety, and welfare of the government. </w:t>
      </w:r>
    </w:p>
    <w:p w:rsidR="00A5117C" w:rsidRDefault="00A5117C" w:rsidP="003F6640">
      <w:pPr>
        <w:pStyle w:val="ListParagraph"/>
        <w:numPr>
          <w:ilvl w:val="0"/>
          <w:numId w:val="13"/>
        </w:numPr>
      </w:pPr>
      <w:proofErr w:type="gramStart"/>
      <w:r>
        <w:t>a</w:t>
      </w:r>
      <w:proofErr w:type="gramEnd"/>
      <w:r>
        <w:t xml:space="preserve"> local use that will benefit the residents in the immediate area. </w:t>
      </w:r>
    </w:p>
    <w:p w:rsidR="00A5117C" w:rsidRDefault="00A5117C" w:rsidP="003F6640">
      <w:pPr>
        <w:pStyle w:val="ListParagraph"/>
        <w:numPr>
          <w:ilvl w:val="0"/>
          <w:numId w:val="13"/>
        </w:numPr>
      </w:pPr>
      <w:proofErr w:type="gramStart"/>
      <w:r>
        <w:t>established</w:t>
      </w:r>
      <w:proofErr w:type="gramEnd"/>
      <w:r>
        <w:t xml:space="preserve"> as a fee simple determinable estate for a particular use. </w:t>
      </w:r>
    </w:p>
    <w:p w:rsidR="00A5117C" w:rsidRDefault="00A5117C" w:rsidP="00A5117C"/>
    <w:p w:rsidR="003631FE" w:rsidRDefault="003631FE" w:rsidP="003F6640">
      <w:pPr>
        <w:pStyle w:val="ListParagraph"/>
        <w:numPr>
          <w:ilvl w:val="0"/>
          <w:numId w:val="1"/>
        </w:numPr>
      </w:pPr>
      <w:r>
        <w:t xml:space="preserve">Local zoning ordinances often regulate all of the following EXCEPT </w:t>
      </w:r>
    </w:p>
    <w:p w:rsidR="003631FE" w:rsidRDefault="003631FE" w:rsidP="003F6640">
      <w:pPr>
        <w:pStyle w:val="ListParagraph"/>
        <w:numPr>
          <w:ilvl w:val="0"/>
          <w:numId w:val="14"/>
        </w:numPr>
      </w:pPr>
      <w:proofErr w:type="gramStart"/>
      <w:r>
        <w:t>the</w:t>
      </w:r>
      <w:proofErr w:type="gramEnd"/>
      <w:r>
        <w:t xml:space="preserve"> height of buildings in an area. </w:t>
      </w:r>
    </w:p>
    <w:p w:rsidR="003631FE" w:rsidRDefault="003631FE" w:rsidP="003F6640">
      <w:pPr>
        <w:pStyle w:val="ListParagraph"/>
        <w:numPr>
          <w:ilvl w:val="0"/>
          <w:numId w:val="14"/>
        </w:numPr>
      </w:pPr>
      <w:proofErr w:type="gramStart"/>
      <w:r>
        <w:t>the</w:t>
      </w:r>
      <w:proofErr w:type="gramEnd"/>
      <w:r>
        <w:t xml:space="preserve"> density of population. </w:t>
      </w:r>
    </w:p>
    <w:p w:rsidR="003631FE" w:rsidRDefault="003631FE" w:rsidP="003F6640">
      <w:pPr>
        <w:pStyle w:val="ListParagraph"/>
        <w:numPr>
          <w:ilvl w:val="0"/>
          <w:numId w:val="14"/>
        </w:numPr>
      </w:pPr>
      <w:proofErr w:type="gramStart"/>
      <w:r>
        <w:t>the</w:t>
      </w:r>
      <w:proofErr w:type="gramEnd"/>
      <w:r>
        <w:t xml:space="preserve"> use of the property. </w:t>
      </w:r>
    </w:p>
    <w:p w:rsidR="003631FE" w:rsidRDefault="003631FE" w:rsidP="003F6640">
      <w:pPr>
        <w:pStyle w:val="ListParagraph"/>
        <w:numPr>
          <w:ilvl w:val="0"/>
          <w:numId w:val="14"/>
        </w:numPr>
      </w:pPr>
      <w:proofErr w:type="gramStart"/>
      <w:r>
        <w:t>the</w:t>
      </w:r>
      <w:proofErr w:type="gramEnd"/>
      <w:r>
        <w:t xml:space="preserve"> price of the property. </w:t>
      </w:r>
    </w:p>
    <w:p w:rsidR="003631FE" w:rsidRDefault="003631FE" w:rsidP="003631FE"/>
    <w:p w:rsidR="006804B4" w:rsidRDefault="006804B4" w:rsidP="003F6640">
      <w:pPr>
        <w:pStyle w:val="ListParagraph"/>
        <w:numPr>
          <w:ilvl w:val="0"/>
          <w:numId w:val="1"/>
        </w:numPr>
      </w:pPr>
      <w:r>
        <w:t xml:space="preserve">Zoning ordinances normally define specific uses that will be permitted for land lying within the municipality. Which of the following is NOT a designated use in the ordinances? </w:t>
      </w:r>
    </w:p>
    <w:p w:rsidR="006804B4" w:rsidRDefault="006804B4" w:rsidP="003F6640">
      <w:pPr>
        <w:pStyle w:val="ListParagraph"/>
        <w:numPr>
          <w:ilvl w:val="0"/>
          <w:numId w:val="15"/>
        </w:numPr>
      </w:pPr>
      <w:r>
        <w:t xml:space="preserve">Industrial </w:t>
      </w:r>
    </w:p>
    <w:p w:rsidR="006804B4" w:rsidRDefault="006804B4" w:rsidP="003F6640">
      <w:pPr>
        <w:pStyle w:val="ListParagraph"/>
        <w:numPr>
          <w:ilvl w:val="0"/>
          <w:numId w:val="15"/>
        </w:numPr>
      </w:pPr>
      <w:r>
        <w:lastRenderedPageBreak/>
        <w:t xml:space="preserve">Commercial </w:t>
      </w:r>
    </w:p>
    <w:p w:rsidR="006804B4" w:rsidRDefault="006804B4" w:rsidP="003F6640">
      <w:pPr>
        <w:pStyle w:val="ListParagraph"/>
        <w:numPr>
          <w:ilvl w:val="0"/>
          <w:numId w:val="15"/>
        </w:numPr>
      </w:pPr>
      <w:r>
        <w:t xml:space="preserve">Residential </w:t>
      </w:r>
    </w:p>
    <w:p w:rsidR="006804B4" w:rsidRDefault="006804B4" w:rsidP="003F6640">
      <w:pPr>
        <w:pStyle w:val="ListParagraph"/>
        <w:numPr>
          <w:ilvl w:val="0"/>
          <w:numId w:val="15"/>
        </w:numPr>
      </w:pPr>
      <w:r>
        <w:t xml:space="preserve">Rental </w:t>
      </w:r>
    </w:p>
    <w:p w:rsidR="006804B4" w:rsidRDefault="006804B4" w:rsidP="006804B4"/>
    <w:p w:rsidR="006804B4" w:rsidRDefault="006804B4" w:rsidP="003F6640">
      <w:pPr>
        <w:pStyle w:val="ListParagraph"/>
        <w:numPr>
          <w:ilvl w:val="0"/>
          <w:numId w:val="1"/>
        </w:numPr>
      </w:pPr>
      <w:r>
        <w:t xml:space="preserve">The purpose of bulk zoning is to </w:t>
      </w:r>
    </w:p>
    <w:p w:rsidR="006804B4" w:rsidRDefault="006804B4" w:rsidP="003F6640">
      <w:pPr>
        <w:pStyle w:val="ListParagraph"/>
        <w:numPr>
          <w:ilvl w:val="0"/>
          <w:numId w:val="16"/>
        </w:numPr>
      </w:pPr>
      <w:proofErr w:type="gramStart"/>
      <w:r>
        <w:t>ensure</w:t>
      </w:r>
      <w:proofErr w:type="gramEnd"/>
      <w:r>
        <w:t xml:space="preserve"> that certain kinds of uses are incorporated into developments. </w:t>
      </w:r>
    </w:p>
    <w:p w:rsidR="006804B4" w:rsidRDefault="006804B4" w:rsidP="003F6640">
      <w:pPr>
        <w:pStyle w:val="ListParagraph"/>
        <w:numPr>
          <w:ilvl w:val="0"/>
          <w:numId w:val="16"/>
        </w:numPr>
      </w:pPr>
      <w:proofErr w:type="gramStart"/>
      <w:r>
        <w:t>specify</w:t>
      </w:r>
      <w:proofErr w:type="gramEnd"/>
      <w:r>
        <w:t xml:space="preserve"> certain types of architecture for new buildings. </w:t>
      </w:r>
    </w:p>
    <w:p w:rsidR="006804B4" w:rsidRDefault="006804B4" w:rsidP="003F6640">
      <w:pPr>
        <w:pStyle w:val="ListParagraph"/>
        <w:numPr>
          <w:ilvl w:val="0"/>
          <w:numId w:val="16"/>
        </w:numPr>
      </w:pPr>
      <w:proofErr w:type="gramStart"/>
      <w:r>
        <w:t>control</w:t>
      </w:r>
      <w:proofErr w:type="gramEnd"/>
      <w:r>
        <w:t xml:space="preserve"> density and avoid overcrowding. </w:t>
      </w:r>
    </w:p>
    <w:p w:rsidR="006804B4" w:rsidRDefault="006804B4" w:rsidP="003F6640">
      <w:pPr>
        <w:pStyle w:val="ListParagraph"/>
        <w:numPr>
          <w:ilvl w:val="0"/>
          <w:numId w:val="16"/>
        </w:numPr>
      </w:pPr>
      <w:proofErr w:type="gramStart"/>
      <w:r>
        <w:t>set</w:t>
      </w:r>
      <w:proofErr w:type="gramEnd"/>
      <w:r>
        <w:t xml:space="preserve"> overall development goals for the community. </w:t>
      </w:r>
    </w:p>
    <w:p w:rsidR="006804B4" w:rsidRDefault="006804B4" w:rsidP="006804B4"/>
    <w:p w:rsidR="006804B4" w:rsidRDefault="006804B4" w:rsidP="003F6640">
      <w:pPr>
        <w:pStyle w:val="ListParagraph"/>
        <w:numPr>
          <w:ilvl w:val="0"/>
          <w:numId w:val="1"/>
        </w:numPr>
      </w:pPr>
      <w:r>
        <w:t xml:space="preserve">Local governments establish development goals through its </w:t>
      </w:r>
    </w:p>
    <w:p w:rsidR="006804B4" w:rsidRDefault="006804B4" w:rsidP="003F6640">
      <w:pPr>
        <w:pStyle w:val="ListParagraph"/>
        <w:numPr>
          <w:ilvl w:val="0"/>
          <w:numId w:val="17"/>
        </w:numPr>
      </w:pPr>
      <w:proofErr w:type="gramStart"/>
      <w:r>
        <w:t>subdivision</w:t>
      </w:r>
      <w:proofErr w:type="gramEnd"/>
      <w:r>
        <w:t xml:space="preserve"> regulations. </w:t>
      </w:r>
    </w:p>
    <w:p w:rsidR="006804B4" w:rsidRDefault="006804B4" w:rsidP="003F6640">
      <w:pPr>
        <w:pStyle w:val="ListParagraph"/>
        <w:numPr>
          <w:ilvl w:val="0"/>
          <w:numId w:val="17"/>
        </w:numPr>
      </w:pPr>
      <w:proofErr w:type="gramStart"/>
      <w:r>
        <w:t>restrictive</w:t>
      </w:r>
      <w:proofErr w:type="gramEnd"/>
      <w:r>
        <w:t xml:space="preserve"> covenants. </w:t>
      </w:r>
    </w:p>
    <w:p w:rsidR="006804B4" w:rsidRDefault="006804B4" w:rsidP="003F6640">
      <w:pPr>
        <w:pStyle w:val="ListParagraph"/>
        <w:numPr>
          <w:ilvl w:val="0"/>
          <w:numId w:val="17"/>
        </w:numPr>
      </w:pPr>
      <w:proofErr w:type="gramStart"/>
      <w:r>
        <w:t>environmental</w:t>
      </w:r>
      <w:proofErr w:type="gramEnd"/>
      <w:r>
        <w:t xml:space="preserve"> regulations. </w:t>
      </w:r>
    </w:p>
    <w:p w:rsidR="006804B4" w:rsidRDefault="006804B4" w:rsidP="003F6640">
      <w:pPr>
        <w:pStyle w:val="ListParagraph"/>
        <w:numPr>
          <w:ilvl w:val="0"/>
          <w:numId w:val="17"/>
        </w:numPr>
      </w:pPr>
      <w:proofErr w:type="gramStart"/>
      <w:r>
        <w:t>comprehensive</w:t>
      </w:r>
      <w:proofErr w:type="gramEnd"/>
      <w:r>
        <w:t xml:space="preserve"> plan. </w:t>
      </w:r>
    </w:p>
    <w:p w:rsidR="006804B4" w:rsidRDefault="006804B4" w:rsidP="006804B4"/>
    <w:p w:rsidR="006804B4" w:rsidRDefault="006804B4" w:rsidP="003F6640">
      <w:pPr>
        <w:pStyle w:val="ListParagraph"/>
        <w:numPr>
          <w:ilvl w:val="0"/>
          <w:numId w:val="1"/>
        </w:numPr>
      </w:pPr>
      <w:r>
        <w:t xml:space="preserve">The purpose of building permits is to </w:t>
      </w:r>
    </w:p>
    <w:p w:rsidR="006804B4" w:rsidRDefault="006804B4" w:rsidP="003F6640">
      <w:pPr>
        <w:pStyle w:val="ListParagraph"/>
        <w:numPr>
          <w:ilvl w:val="0"/>
          <w:numId w:val="18"/>
        </w:numPr>
      </w:pPr>
      <w:proofErr w:type="gramStart"/>
      <w:r>
        <w:t>generate</w:t>
      </w:r>
      <w:proofErr w:type="gramEnd"/>
      <w:r>
        <w:t xml:space="preserve"> revenue for the municipality. </w:t>
      </w:r>
    </w:p>
    <w:p w:rsidR="006804B4" w:rsidRDefault="006804B4" w:rsidP="003F6640">
      <w:pPr>
        <w:pStyle w:val="ListParagraph"/>
        <w:numPr>
          <w:ilvl w:val="0"/>
          <w:numId w:val="18"/>
        </w:numPr>
      </w:pPr>
      <w:proofErr w:type="gramStart"/>
      <w:r>
        <w:t>control</w:t>
      </w:r>
      <w:proofErr w:type="gramEnd"/>
      <w:r>
        <w:t xml:space="preserve"> the activities of building inspectors. </w:t>
      </w:r>
    </w:p>
    <w:p w:rsidR="006804B4" w:rsidRDefault="006804B4" w:rsidP="003F6640">
      <w:pPr>
        <w:pStyle w:val="ListParagraph"/>
        <w:numPr>
          <w:ilvl w:val="0"/>
          <w:numId w:val="18"/>
        </w:numPr>
      </w:pPr>
      <w:proofErr w:type="gramStart"/>
      <w:r>
        <w:t>ensure</w:t>
      </w:r>
      <w:proofErr w:type="gramEnd"/>
      <w:r>
        <w:t xml:space="preserve"> compliance with building codes. </w:t>
      </w:r>
    </w:p>
    <w:p w:rsidR="006804B4" w:rsidRDefault="006804B4" w:rsidP="003F6640">
      <w:pPr>
        <w:pStyle w:val="ListParagraph"/>
        <w:numPr>
          <w:ilvl w:val="0"/>
          <w:numId w:val="18"/>
        </w:numPr>
      </w:pPr>
      <w:proofErr w:type="gramStart"/>
      <w:r>
        <w:t>prevent</w:t>
      </w:r>
      <w:proofErr w:type="gramEnd"/>
      <w:r>
        <w:t xml:space="preserve"> encroachments. </w:t>
      </w:r>
    </w:p>
    <w:p w:rsidR="006804B4" w:rsidRDefault="006804B4" w:rsidP="006804B4"/>
    <w:p w:rsidR="006804B4" w:rsidRDefault="006804B4" w:rsidP="003F6640">
      <w:pPr>
        <w:pStyle w:val="ListParagraph"/>
        <w:numPr>
          <w:ilvl w:val="0"/>
          <w:numId w:val="1"/>
        </w:numPr>
      </w:pPr>
      <w:r>
        <w:t xml:space="preserve">Which of the following is a variance? </w:t>
      </w:r>
    </w:p>
    <w:p w:rsidR="006804B4" w:rsidRDefault="006804B4" w:rsidP="003F6640">
      <w:pPr>
        <w:pStyle w:val="ListParagraph"/>
        <w:numPr>
          <w:ilvl w:val="0"/>
          <w:numId w:val="19"/>
        </w:numPr>
      </w:pPr>
      <w:r>
        <w:t xml:space="preserve">An exception to a zoning ordinance </w:t>
      </w:r>
    </w:p>
    <w:p w:rsidR="006804B4" w:rsidRDefault="006804B4" w:rsidP="003F6640">
      <w:pPr>
        <w:pStyle w:val="ListParagraph"/>
        <w:numPr>
          <w:ilvl w:val="0"/>
          <w:numId w:val="19"/>
        </w:numPr>
      </w:pPr>
      <w:r>
        <w:t xml:space="preserve">A court order prohibiting certain activities </w:t>
      </w:r>
    </w:p>
    <w:p w:rsidR="006804B4" w:rsidRDefault="006804B4" w:rsidP="003F6640">
      <w:pPr>
        <w:pStyle w:val="ListParagraph"/>
        <w:numPr>
          <w:ilvl w:val="0"/>
          <w:numId w:val="19"/>
        </w:numPr>
      </w:pPr>
      <w:r>
        <w:t xml:space="preserve">A reversion of ownership </w:t>
      </w:r>
    </w:p>
    <w:p w:rsidR="006804B4" w:rsidRDefault="006804B4" w:rsidP="003F6640">
      <w:pPr>
        <w:pStyle w:val="ListParagraph"/>
        <w:numPr>
          <w:ilvl w:val="0"/>
          <w:numId w:val="19"/>
        </w:numPr>
      </w:pPr>
      <w:r>
        <w:t xml:space="preserve">A nullification of an easement </w:t>
      </w:r>
    </w:p>
    <w:p w:rsidR="006804B4" w:rsidRDefault="006804B4" w:rsidP="006804B4"/>
    <w:p w:rsidR="006804B4" w:rsidRDefault="006804B4" w:rsidP="003F6640">
      <w:pPr>
        <w:pStyle w:val="ListParagraph"/>
        <w:numPr>
          <w:ilvl w:val="0"/>
          <w:numId w:val="1"/>
        </w:numPr>
      </w:pPr>
      <w:r>
        <w:t xml:space="preserve">An individual is in the business of buying large tracts of land and then reselling them to consumers in small tracts. This person is a </w:t>
      </w:r>
    </w:p>
    <w:p w:rsidR="006804B4" w:rsidRDefault="006804B4" w:rsidP="003F6640">
      <w:pPr>
        <w:pStyle w:val="ListParagraph"/>
        <w:numPr>
          <w:ilvl w:val="0"/>
          <w:numId w:val="20"/>
        </w:numPr>
      </w:pPr>
      <w:proofErr w:type="gramStart"/>
      <w:r>
        <w:t>developer</w:t>
      </w:r>
      <w:proofErr w:type="gramEnd"/>
      <w:r>
        <w:t xml:space="preserve">. </w:t>
      </w:r>
    </w:p>
    <w:p w:rsidR="006804B4" w:rsidRDefault="006804B4" w:rsidP="003F6640">
      <w:pPr>
        <w:pStyle w:val="ListParagraph"/>
        <w:numPr>
          <w:ilvl w:val="0"/>
          <w:numId w:val="20"/>
        </w:numPr>
      </w:pPr>
      <w:proofErr w:type="gramStart"/>
      <w:r>
        <w:t>real</w:t>
      </w:r>
      <w:proofErr w:type="gramEnd"/>
      <w:r>
        <w:t xml:space="preserve"> estate broker. </w:t>
      </w:r>
    </w:p>
    <w:p w:rsidR="006804B4" w:rsidRDefault="006804B4" w:rsidP="003F6640">
      <w:pPr>
        <w:pStyle w:val="ListParagraph"/>
        <w:numPr>
          <w:ilvl w:val="0"/>
          <w:numId w:val="20"/>
        </w:numPr>
      </w:pPr>
      <w:proofErr w:type="gramStart"/>
      <w:r>
        <w:t>engineer</w:t>
      </w:r>
      <w:proofErr w:type="gramEnd"/>
      <w:r>
        <w:t xml:space="preserve">. </w:t>
      </w:r>
    </w:p>
    <w:p w:rsidR="006804B4" w:rsidRDefault="006804B4" w:rsidP="003F6640">
      <w:pPr>
        <w:pStyle w:val="ListParagraph"/>
        <w:numPr>
          <w:ilvl w:val="0"/>
          <w:numId w:val="20"/>
        </w:numPr>
      </w:pPr>
      <w:proofErr w:type="spellStart"/>
      <w:proofErr w:type="gramStart"/>
      <w:r>
        <w:t>subdivider</w:t>
      </w:r>
      <w:proofErr w:type="spellEnd"/>
      <w:proofErr w:type="gramEnd"/>
      <w:r>
        <w:t xml:space="preserve">. </w:t>
      </w:r>
    </w:p>
    <w:p w:rsidR="006804B4" w:rsidRDefault="006804B4" w:rsidP="006804B4"/>
    <w:p w:rsidR="00D548D5" w:rsidRDefault="00D548D5" w:rsidP="003F6640">
      <w:pPr>
        <w:pStyle w:val="ListParagraph"/>
        <w:numPr>
          <w:ilvl w:val="0"/>
          <w:numId w:val="1"/>
        </w:numPr>
      </w:pPr>
      <w:r>
        <w:t xml:space="preserve">According to the Interstate Land Sales Full Disclosure Act, if a property report is not given to prospective purchasers at </w:t>
      </w:r>
      <w:r w:rsidRPr="00D548D5">
        <w:rPr>
          <w:i/>
        </w:rPr>
        <w:t>LEAST</w:t>
      </w:r>
      <w:r>
        <w:t xml:space="preserve"> three days before the contract is signed, </w:t>
      </w:r>
    </w:p>
    <w:p w:rsidR="00D548D5" w:rsidRDefault="00D548D5" w:rsidP="003F6640">
      <w:pPr>
        <w:pStyle w:val="ListParagraph"/>
        <w:numPr>
          <w:ilvl w:val="0"/>
          <w:numId w:val="21"/>
        </w:numPr>
      </w:pPr>
      <w:proofErr w:type="gramStart"/>
      <w:r>
        <w:t>the</w:t>
      </w:r>
      <w:proofErr w:type="gramEnd"/>
      <w:r>
        <w:t xml:space="preserve"> purchasers may revoke the contract, at their option, up to midnight of the seventh calendar day following the signing of the contract. </w:t>
      </w:r>
    </w:p>
    <w:p w:rsidR="00D548D5" w:rsidRDefault="00D548D5" w:rsidP="003F6640">
      <w:pPr>
        <w:pStyle w:val="ListParagraph"/>
        <w:numPr>
          <w:ilvl w:val="0"/>
          <w:numId w:val="21"/>
        </w:numPr>
      </w:pPr>
      <w:proofErr w:type="gramStart"/>
      <w:r>
        <w:t>the</w:t>
      </w:r>
      <w:proofErr w:type="gramEnd"/>
      <w:r>
        <w:t xml:space="preserve"> purchasers may revoke the contract up to two years following the signing of the contract. </w:t>
      </w:r>
    </w:p>
    <w:p w:rsidR="00D548D5" w:rsidRDefault="00D548D5" w:rsidP="003F6640">
      <w:pPr>
        <w:pStyle w:val="ListParagraph"/>
        <w:numPr>
          <w:ilvl w:val="0"/>
          <w:numId w:val="21"/>
        </w:numPr>
      </w:pPr>
      <w:proofErr w:type="gramStart"/>
      <w:r>
        <w:t>the</w:t>
      </w:r>
      <w:proofErr w:type="gramEnd"/>
      <w:r>
        <w:t xml:space="preserve"> </w:t>
      </w:r>
      <w:proofErr w:type="spellStart"/>
      <w:r>
        <w:t>subdivider</w:t>
      </w:r>
      <w:proofErr w:type="spellEnd"/>
      <w:r>
        <w:t xml:space="preserve"> or developer must see that the purchasers receive the report within two years of signing of contract. </w:t>
      </w:r>
    </w:p>
    <w:p w:rsidR="00D87A54" w:rsidRDefault="00D548D5" w:rsidP="003F6640">
      <w:pPr>
        <w:pStyle w:val="ListParagraph"/>
        <w:numPr>
          <w:ilvl w:val="0"/>
          <w:numId w:val="21"/>
        </w:numPr>
      </w:pPr>
      <w:proofErr w:type="gramStart"/>
      <w:r>
        <w:t>the</w:t>
      </w:r>
      <w:proofErr w:type="gramEnd"/>
      <w:r>
        <w:t xml:space="preserve"> </w:t>
      </w:r>
      <w:proofErr w:type="spellStart"/>
      <w:r>
        <w:t>subdivider</w:t>
      </w:r>
      <w:proofErr w:type="spellEnd"/>
      <w:r>
        <w:t xml:space="preserve"> or developer must see that the property report is delivered to the purchasers before any construction is started on the property.</w:t>
      </w:r>
    </w:p>
    <w:sectPr w:rsidR="00D87A54"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0E" w:rsidRDefault="0084170E">
      <w:r>
        <w:separator/>
      </w:r>
    </w:p>
  </w:endnote>
  <w:endnote w:type="continuationSeparator" w:id="0">
    <w:p w:rsidR="0084170E" w:rsidRDefault="0084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002ED4">
      <w:rPr>
        <w:rFonts w:ascii="Arial" w:hAnsi="Arial" w:cs="Arial"/>
        <w:sz w:val="20"/>
        <w:szCs w:val="20"/>
      </w:rPr>
      <w:t>2020</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0E" w:rsidRDefault="0084170E">
      <w:r>
        <w:separator/>
      </w:r>
    </w:p>
  </w:footnote>
  <w:footnote w:type="continuationSeparator" w:id="0">
    <w:p w:rsidR="0084170E" w:rsidRDefault="0084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Pr="00D25C2E" w:rsidRDefault="00F943EF" w:rsidP="008760C5">
    <w:pPr>
      <w:pStyle w:val="Header"/>
      <w:jc w:val="right"/>
      <w:rPr>
        <w:rStyle w:val="PageNumber"/>
        <w:rFonts w:ascii="Arial" w:hAnsi="Arial" w:cs="Arial"/>
        <w:i/>
        <w:sz w:val="20"/>
        <w:szCs w:val="20"/>
      </w:rPr>
    </w:pPr>
    <w:r>
      <w:rPr>
        <w:rStyle w:val="PageNumber"/>
        <w:rFonts w:ascii="Arial" w:hAnsi="Arial" w:cs="Arial"/>
        <w:i/>
        <w:sz w:val="20"/>
        <w:szCs w:val="20"/>
      </w:rPr>
      <w:t>Modern Real Estate P</w:t>
    </w:r>
    <w:r w:rsidR="00002ED4">
      <w:rPr>
        <w:rStyle w:val="PageNumber"/>
        <w:rFonts w:ascii="Arial" w:hAnsi="Arial" w:cs="Arial"/>
        <w:i/>
        <w:sz w:val="20"/>
        <w:szCs w:val="20"/>
      </w:rPr>
      <w:t>ractice in Pennsylvania Fourteen</w:t>
    </w:r>
    <w:r>
      <w:rPr>
        <w:rStyle w:val="PageNumber"/>
        <w:rFonts w:ascii="Arial" w:hAnsi="Arial" w:cs="Arial"/>
        <w:i/>
        <w:sz w:val="20"/>
        <w:szCs w:val="20"/>
      </w:rPr>
      <w:t>th Edition</w:t>
    </w:r>
  </w:p>
  <w:p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CC3"/>
    <w:multiLevelType w:val="hybridMultilevel"/>
    <w:tmpl w:val="54C8FC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045B27"/>
    <w:multiLevelType w:val="hybridMultilevel"/>
    <w:tmpl w:val="51C0A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83D15"/>
    <w:multiLevelType w:val="hybridMultilevel"/>
    <w:tmpl w:val="FC7CA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5B5FE1"/>
    <w:multiLevelType w:val="hybridMultilevel"/>
    <w:tmpl w:val="FF2A9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660D7"/>
    <w:multiLevelType w:val="hybridMultilevel"/>
    <w:tmpl w:val="A4F4B1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135517"/>
    <w:multiLevelType w:val="hybridMultilevel"/>
    <w:tmpl w:val="19DC8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DE1E60"/>
    <w:multiLevelType w:val="hybridMultilevel"/>
    <w:tmpl w:val="15721E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C938DB"/>
    <w:multiLevelType w:val="hybridMultilevel"/>
    <w:tmpl w:val="D0A84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307E3F"/>
    <w:multiLevelType w:val="hybridMultilevel"/>
    <w:tmpl w:val="2DF6B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A64310"/>
    <w:multiLevelType w:val="hybridMultilevel"/>
    <w:tmpl w:val="FB5A53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4E7381"/>
    <w:multiLevelType w:val="hybridMultilevel"/>
    <w:tmpl w:val="F1EEE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D27563"/>
    <w:multiLevelType w:val="hybridMultilevel"/>
    <w:tmpl w:val="4B2EA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6E48B2"/>
    <w:multiLevelType w:val="hybridMultilevel"/>
    <w:tmpl w:val="3BF81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2C3AA6"/>
    <w:multiLevelType w:val="hybridMultilevel"/>
    <w:tmpl w:val="62828E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833C6C"/>
    <w:multiLevelType w:val="hybridMultilevel"/>
    <w:tmpl w:val="6A4C55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7D3EA0"/>
    <w:multiLevelType w:val="hybridMultilevel"/>
    <w:tmpl w:val="68921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2A307F"/>
    <w:multiLevelType w:val="hybridMultilevel"/>
    <w:tmpl w:val="4D366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CC7258"/>
    <w:multiLevelType w:val="hybridMultilevel"/>
    <w:tmpl w:val="F92230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A03987"/>
    <w:multiLevelType w:val="hybridMultilevel"/>
    <w:tmpl w:val="151EA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375C96"/>
    <w:multiLevelType w:val="hybridMultilevel"/>
    <w:tmpl w:val="CBD0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00332"/>
    <w:multiLevelType w:val="hybridMultilevel"/>
    <w:tmpl w:val="90268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0"/>
  </w:num>
  <w:num w:numId="3">
    <w:abstractNumId w:val="7"/>
  </w:num>
  <w:num w:numId="4">
    <w:abstractNumId w:val="2"/>
  </w:num>
  <w:num w:numId="5">
    <w:abstractNumId w:val="5"/>
  </w:num>
  <w:num w:numId="6">
    <w:abstractNumId w:val="0"/>
  </w:num>
  <w:num w:numId="7">
    <w:abstractNumId w:val="8"/>
  </w:num>
  <w:num w:numId="8">
    <w:abstractNumId w:val="18"/>
  </w:num>
  <w:num w:numId="9">
    <w:abstractNumId w:val="13"/>
  </w:num>
  <w:num w:numId="10">
    <w:abstractNumId w:val="12"/>
  </w:num>
  <w:num w:numId="11">
    <w:abstractNumId w:val="11"/>
  </w:num>
  <w:num w:numId="12">
    <w:abstractNumId w:val="17"/>
  </w:num>
  <w:num w:numId="13">
    <w:abstractNumId w:val="16"/>
  </w:num>
  <w:num w:numId="14">
    <w:abstractNumId w:val="1"/>
  </w:num>
  <w:num w:numId="15">
    <w:abstractNumId w:val="20"/>
  </w:num>
  <w:num w:numId="16">
    <w:abstractNumId w:val="15"/>
  </w:num>
  <w:num w:numId="17">
    <w:abstractNumId w:val="3"/>
  </w:num>
  <w:num w:numId="18">
    <w:abstractNumId w:val="4"/>
  </w:num>
  <w:num w:numId="19">
    <w:abstractNumId w:val="6"/>
  </w:num>
  <w:num w:numId="20">
    <w:abstractNumId w:val="9"/>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5"/>
    <w:rsid w:val="0000062C"/>
    <w:rsid w:val="00000E17"/>
    <w:rsid w:val="00000E85"/>
    <w:rsid w:val="00002ED4"/>
    <w:rsid w:val="0000384C"/>
    <w:rsid w:val="00007826"/>
    <w:rsid w:val="00010322"/>
    <w:rsid w:val="000126F0"/>
    <w:rsid w:val="0001331B"/>
    <w:rsid w:val="000144CF"/>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A1D65"/>
    <w:rsid w:val="001B1667"/>
    <w:rsid w:val="001B35A8"/>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0746"/>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4243"/>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31FE"/>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6515"/>
    <w:rsid w:val="003F6640"/>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44B"/>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557"/>
    <w:rsid w:val="005101C6"/>
    <w:rsid w:val="00511C40"/>
    <w:rsid w:val="005144E0"/>
    <w:rsid w:val="005160D1"/>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47"/>
    <w:rsid w:val="00672957"/>
    <w:rsid w:val="0067534B"/>
    <w:rsid w:val="00675907"/>
    <w:rsid w:val="0067743E"/>
    <w:rsid w:val="006804B4"/>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07137"/>
    <w:rsid w:val="00810D3A"/>
    <w:rsid w:val="0081139B"/>
    <w:rsid w:val="00811C5A"/>
    <w:rsid w:val="00820751"/>
    <w:rsid w:val="00821303"/>
    <w:rsid w:val="00830BC5"/>
    <w:rsid w:val="008312AA"/>
    <w:rsid w:val="00833314"/>
    <w:rsid w:val="00833424"/>
    <w:rsid w:val="00837B6A"/>
    <w:rsid w:val="0084170E"/>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3C17"/>
    <w:rsid w:val="00894BB6"/>
    <w:rsid w:val="008978E7"/>
    <w:rsid w:val="00897913"/>
    <w:rsid w:val="008A0D40"/>
    <w:rsid w:val="008A19C5"/>
    <w:rsid w:val="008A3833"/>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17C"/>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3175"/>
    <w:rsid w:val="00B344F6"/>
    <w:rsid w:val="00B348DA"/>
    <w:rsid w:val="00B35153"/>
    <w:rsid w:val="00B360CD"/>
    <w:rsid w:val="00B36E29"/>
    <w:rsid w:val="00B45B64"/>
    <w:rsid w:val="00B45DF6"/>
    <w:rsid w:val="00B46021"/>
    <w:rsid w:val="00B463BD"/>
    <w:rsid w:val="00B518F7"/>
    <w:rsid w:val="00B523E4"/>
    <w:rsid w:val="00B56556"/>
    <w:rsid w:val="00B62A9F"/>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1995"/>
    <w:rsid w:val="00D322BC"/>
    <w:rsid w:val="00D3257C"/>
    <w:rsid w:val="00D36470"/>
    <w:rsid w:val="00D37F1C"/>
    <w:rsid w:val="00D41827"/>
    <w:rsid w:val="00D4394F"/>
    <w:rsid w:val="00D44DA4"/>
    <w:rsid w:val="00D452B0"/>
    <w:rsid w:val="00D4549A"/>
    <w:rsid w:val="00D46CEF"/>
    <w:rsid w:val="00D537B3"/>
    <w:rsid w:val="00D538A5"/>
    <w:rsid w:val="00D53F5F"/>
    <w:rsid w:val="00D548D5"/>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87A54"/>
    <w:rsid w:val="00D9393F"/>
    <w:rsid w:val="00D9486D"/>
    <w:rsid w:val="00DA177D"/>
    <w:rsid w:val="00DA21CA"/>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DF7C68"/>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43EF"/>
    <w:rsid w:val="00F9779A"/>
    <w:rsid w:val="00FA04E9"/>
    <w:rsid w:val="00FA1EDE"/>
    <w:rsid w:val="00FA4A58"/>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713ED"/>
  <w15:docId w15:val="{A3DD62A2-8B13-4E6E-891D-5940E4DC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paragraph" w:styleId="ListParagraph">
    <w:name w:val="List Paragraph"/>
    <w:basedOn w:val="Normal"/>
    <w:uiPriority w:val="34"/>
    <w:qFormat/>
    <w:rsid w:val="00F9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Hernandez</dc:creator>
  <cp:lastModifiedBy>Rosita Hernandez</cp:lastModifiedBy>
  <cp:revision>12</cp:revision>
  <dcterms:created xsi:type="dcterms:W3CDTF">2016-03-03T19:11:00Z</dcterms:created>
  <dcterms:modified xsi:type="dcterms:W3CDTF">2020-04-09T16:59:00Z</dcterms:modified>
</cp:coreProperties>
</file>