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B" w:rsidRDefault="007A553B" w:rsidP="0001331B">
      <w:pPr>
        <w:jc w:val="center"/>
        <w:rPr>
          <w:rFonts w:ascii="Arial" w:hAnsi="Arial" w:cs="Arial"/>
          <w:b/>
          <w:sz w:val="32"/>
          <w:szCs w:val="32"/>
        </w:rPr>
      </w:pPr>
      <w:r>
        <w:rPr>
          <w:rFonts w:ascii="Arial" w:hAnsi="Arial" w:cs="Arial"/>
          <w:b/>
          <w:sz w:val="32"/>
          <w:szCs w:val="32"/>
        </w:rPr>
        <w:t>Unit 5</w:t>
      </w:r>
      <w:r w:rsidR="00F943EF">
        <w:rPr>
          <w:rFonts w:ascii="Arial" w:hAnsi="Arial" w:cs="Arial"/>
          <w:b/>
          <w:sz w:val="32"/>
          <w:szCs w:val="32"/>
        </w:rPr>
        <w:t xml:space="preserve"> Quiz</w:t>
      </w:r>
    </w:p>
    <w:p w:rsidR="0001331B" w:rsidRDefault="0001331B" w:rsidP="0001331B"/>
    <w:p w:rsidR="0001331B" w:rsidRDefault="0001331B" w:rsidP="0001331B"/>
    <w:p w:rsidR="007A553B" w:rsidRDefault="007A553B" w:rsidP="0091648C">
      <w:pPr>
        <w:pStyle w:val="ListParagraph"/>
        <w:numPr>
          <w:ilvl w:val="0"/>
          <w:numId w:val="1"/>
        </w:numPr>
      </w:pPr>
      <w:r>
        <w:t>The owner of a secluded area adjacent to the Atlantic Ocean noticed that people from town walked along the shore in front of this property. The owner learned that the local citizens had been walking along this beach for years. The owner went to court to try to stop people from walking along the water's edge in front of his property. The owner is likely to be</w:t>
      </w:r>
    </w:p>
    <w:p w:rsidR="007A553B" w:rsidRDefault="007A553B" w:rsidP="0091648C">
      <w:pPr>
        <w:pStyle w:val="ListParagraph"/>
        <w:numPr>
          <w:ilvl w:val="0"/>
          <w:numId w:val="2"/>
        </w:numPr>
      </w:pPr>
      <w:proofErr w:type="gramStart"/>
      <w:r>
        <w:t>unsuccessful</w:t>
      </w:r>
      <w:proofErr w:type="gramEnd"/>
      <w:r>
        <w:t xml:space="preserve"> because the owner's property extends only to the high-water mark and the public can use the land beyond this point.</w:t>
      </w:r>
    </w:p>
    <w:p w:rsidR="007A553B" w:rsidRDefault="007A553B" w:rsidP="0091648C">
      <w:pPr>
        <w:pStyle w:val="ListParagraph"/>
        <w:numPr>
          <w:ilvl w:val="0"/>
          <w:numId w:val="2"/>
        </w:numPr>
      </w:pPr>
      <w:proofErr w:type="gramStart"/>
      <w:r>
        <w:t>successful</w:t>
      </w:r>
      <w:proofErr w:type="gramEnd"/>
      <w:r>
        <w:t xml:space="preserve"> because the owner's property extends to the middle of the water bed.</w:t>
      </w:r>
    </w:p>
    <w:p w:rsidR="007A553B" w:rsidRDefault="007A553B" w:rsidP="0091648C">
      <w:pPr>
        <w:pStyle w:val="ListParagraph"/>
        <w:numPr>
          <w:ilvl w:val="0"/>
          <w:numId w:val="2"/>
        </w:numPr>
      </w:pPr>
      <w:proofErr w:type="gramStart"/>
      <w:r>
        <w:t>successful</w:t>
      </w:r>
      <w:proofErr w:type="gramEnd"/>
      <w:r>
        <w:t xml:space="preserve"> because the owner can control access to his own property.</w:t>
      </w:r>
    </w:p>
    <w:p w:rsidR="007A553B" w:rsidRDefault="007A553B" w:rsidP="0091648C">
      <w:pPr>
        <w:pStyle w:val="ListParagraph"/>
        <w:numPr>
          <w:ilvl w:val="0"/>
          <w:numId w:val="2"/>
        </w:numPr>
      </w:pPr>
      <w:proofErr w:type="gramStart"/>
      <w:r>
        <w:t>unsuccessful</w:t>
      </w:r>
      <w:proofErr w:type="gramEnd"/>
      <w:r>
        <w:t xml:space="preserve"> because the local citizens have been doing this for years and thus have an easement.</w:t>
      </w:r>
    </w:p>
    <w:p w:rsidR="007A553B" w:rsidRDefault="007A553B" w:rsidP="007A553B"/>
    <w:p w:rsidR="007A553B" w:rsidRDefault="007A553B" w:rsidP="0091648C">
      <w:pPr>
        <w:pStyle w:val="ListParagraph"/>
        <w:numPr>
          <w:ilvl w:val="0"/>
          <w:numId w:val="1"/>
        </w:numPr>
      </w:pPr>
      <w:r>
        <w:t>The major intent of zoning regulations is to</w:t>
      </w:r>
    </w:p>
    <w:p w:rsidR="007A553B" w:rsidRDefault="007A553B" w:rsidP="0091648C">
      <w:pPr>
        <w:pStyle w:val="ListParagraph"/>
        <w:numPr>
          <w:ilvl w:val="0"/>
          <w:numId w:val="3"/>
        </w:numPr>
      </w:pPr>
      <w:proofErr w:type="gramStart"/>
      <w:r>
        <w:t>ensure</w:t>
      </w:r>
      <w:proofErr w:type="gramEnd"/>
      <w:r>
        <w:t xml:space="preserve"> the health, safety, and welfare of the community.</w:t>
      </w:r>
    </w:p>
    <w:p w:rsidR="007A553B" w:rsidRDefault="007A553B" w:rsidP="0091648C">
      <w:pPr>
        <w:pStyle w:val="ListParagraph"/>
        <w:numPr>
          <w:ilvl w:val="0"/>
          <w:numId w:val="3"/>
        </w:numPr>
      </w:pPr>
      <w:proofErr w:type="gramStart"/>
      <w:r>
        <w:t>demonstrate</w:t>
      </w:r>
      <w:proofErr w:type="gramEnd"/>
      <w:r>
        <w:t xml:space="preserve"> the police power of the state.</w:t>
      </w:r>
    </w:p>
    <w:p w:rsidR="007A553B" w:rsidRDefault="007A553B" w:rsidP="0091648C">
      <w:pPr>
        <w:pStyle w:val="ListParagraph"/>
        <w:numPr>
          <w:ilvl w:val="0"/>
          <w:numId w:val="3"/>
        </w:numPr>
      </w:pPr>
      <w:proofErr w:type="gramStart"/>
      <w:r>
        <w:t>protect</w:t>
      </w:r>
      <w:proofErr w:type="gramEnd"/>
      <w:r>
        <w:t xml:space="preserve"> residential neighborhoods from encroachment by business and industry.</w:t>
      </w:r>
    </w:p>
    <w:p w:rsidR="007A553B" w:rsidRDefault="007A553B" w:rsidP="0091648C">
      <w:pPr>
        <w:pStyle w:val="ListParagraph"/>
        <w:numPr>
          <w:ilvl w:val="0"/>
          <w:numId w:val="3"/>
        </w:numPr>
      </w:pPr>
      <w:proofErr w:type="gramStart"/>
      <w:r>
        <w:t>set</w:t>
      </w:r>
      <w:proofErr w:type="gramEnd"/>
      <w:r>
        <w:t xml:space="preserve"> limits on the amount and kinds of businesses in a given area.</w:t>
      </w:r>
    </w:p>
    <w:p w:rsidR="007A553B" w:rsidRDefault="007A553B" w:rsidP="007A553B"/>
    <w:p w:rsidR="007A553B" w:rsidRDefault="007A553B" w:rsidP="0091648C">
      <w:pPr>
        <w:pStyle w:val="ListParagraph"/>
        <w:numPr>
          <w:ilvl w:val="0"/>
          <w:numId w:val="1"/>
        </w:numPr>
      </w:pPr>
      <w:r>
        <w:t>An individual owned two acres of land. When he sold one acre to a friend, he reserved for himself an appurtenant easement over the friend's land for ingress and egress. The friend's land</w:t>
      </w:r>
    </w:p>
    <w:p w:rsidR="007A553B" w:rsidRDefault="007A553B" w:rsidP="0091648C">
      <w:pPr>
        <w:pStyle w:val="ListParagraph"/>
        <w:numPr>
          <w:ilvl w:val="0"/>
          <w:numId w:val="4"/>
        </w:numPr>
      </w:pPr>
      <w:proofErr w:type="gramStart"/>
      <w:r>
        <w:t>is</w:t>
      </w:r>
      <w:proofErr w:type="gramEnd"/>
      <w:r>
        <w:t xml:space="preserve"> subject to an easement in gross.</w:t>
      </w:r>
    </w:p>
    <w:p w:rsidR="007A553B" w:rsidRDefault="007A553B" w:rsidP="0091648C">
      <w:pPr>
        <w:pStyle w:val="ListParagraph"/>
        <w:numPr>
          <w:ilvl w:val="0"/>
          <w:numId w:val="4"/>
        </w:numPr>
      </w:pPr>
      <w:proofErr w:type="gramStart"/>
      <w:r>
        <w:t>is</w:t>
      </w:r>
      <w:proofErr w:type="gramEnd"/>
      <w:r>
        <w:t xml:space="preserve"> the dominant tenement.</w:t>
      </w:r>
    </w:p>
    <w:p w:rsidR="007A553B" w:rsidRDefault="007A553B" w:rsidP="0091648C">
      <w:pPr>
        <w:pStyle w:val="ListParagraph"/>
        <w:numPr>
          <w:ilvl w:val="0"/>
          <w:numId w:val="4"/>
        </w:numPr>
      </w:pPr>
      <w:proofErr w:type="gramStart"/>
      <w:r>
        <w:t>is</w:t>
      </w:r>
      <w:proofErr w:type="gramEnd"/>
      <w:r>
        <w:t xml:space="preserve"> the servient tenement.</w:t>
      </w:r>
    </w:p>
    <w:p w:rsidR="007A553B" w:rsidRDefault="007A553B" w:rsidP="0091648C">
      <w:pPr>
        <w:pStyle w:val="ListParagraph"/>
        <w:numPr>
          <w:ilvl w:val="0"/>
          <w:numId w:val="4"/>
        </w:numPr>
      </w:pPr>
      <w:proofErr w:type="gramStart"/>
      <w:r>
        <w:t>can</w:t>
      </w:r>
      <w:proofErr w:type="gramEnd"/>
      <w:r>
        <w:t xml:space="preserve"> be cleared of the easement when the individual sells the withheld acre to a third party.</w:t>
      </w:r>
    </w:p>
    <w:p w:rsidR="007A553B" w:rsidRDefault="007A553B" w:rsidP="007A553B"/>
    <w:p w:rsidR="007A553B" w:rsidRDefault="007A553B" w:rsidP="0091648C">
      <w:pPr>
        <w:pStyle w:val="ListParagraph"/>
        <w:numPr>
          <w:ilvl w:val="0"/>
          <w:numId w:val="1"/>
        </w:numPr>
      </w:pPr>
      <w:r>
        <w:t>A farmer acquired the ownership of land that was deposited by a river running through his property by</w:t>
      </w:r>
    </w:p>
    <w:p w:rsidR="007A553B" w:rsidRDefault="007A553B" w:rsidP="0091648C">
      <w:pPr>
        <w:pStyle w:val="ListParagraph"/>
        <w:numPr>
          <w:ilvl w:val="0"/>
          <w:numId w:val="5"/>
        </w:numPr>
      </w:pPr>
      <w:proofErr w:type="gramStart"/>
      <w:r>
        <w:t>accretion</w:t>
      </w:r>
      <w:proofErr w:type="gramEnd"/>
      <w:r>
        <w:t>.</w:t>
      </w:r>
    </w:p>
    <w:p w:rsidR="007A553B" w:rsidRDefault="007A553B" w:rsidP="0091648C">
      <w:pPr>
        <w:pStyle w:val="ListParagraph"/>
        <w:numPr>
          <w:ilvl w:val="0"/>
          <w:numId w:val="5"/>
        </w:numPr>
      </w:pPr>
      <w:proofErr w:type="gramStart"/>
      <w:r>
        <w:t>succession</w:t>
      </w:r>
      <w:proofErr w:type="gramEnd"/>
      <w:r>
        <w:t>.</w:t>
      </w:r>
    </w:p>
    <w:p w:rsidR="007A553B" w:rsidRDefault="007A553B" w:rsidP="0091648C">
      <w:pPr>
        <w:pStyle w:val="ListParagraph"/>
        <w:numPr>
          <w:ilvl w:val="0"/>
          <w:numId w:val="5"/>
        </w:numPr>
      </w:pPr>
      <w:proofErr w:type="spellStart"/>
      <w:proofErr w:type="gramStart"/>
      <w:r>
        <w:t>reliction</w:t>
      </w:r>
      <w:proofErr w:type="spellEnd"/>
      <w:proofErr w:type="gramEnd"/>
      <w:r>
        <w:t>.</w:t>
      </w:r>
    </w:p>
    <w:p w:rsidR="007A553B" w:rsidRDefault="007A553B" w:rsidP="0091648C">
      <w:pPr>
        <w:pStyle w:val="ListParagraph"/>
        <w:numPr>
          <w:ilvl w:val="0"/>
          <w:numId w:val="5"/>
        </w:numPr>
      </w:pPr>
      <w:proofErr w:type="gramStart"/>
      <w:r>
        <w:t>avulsion</w:t>
      </w:r>
      <w:proofErr w:type="gramEnd"/>
      <w:r>
        <w:t>.</w:t>
      </w:r>
    </w:p>
    <w:p w:rsidR="007A553B" w:rsidRDefault="007A553B" w:rsidP="007A553B"/>
    <w:p w:rsidR="007A553B" w:rsidRDefault="007A553B" w:rsidP="0091648C">
      <w:pPr>
        <w:pStyle w:val="ListParagraph"/>
        <w:numPr>
          <w:ilvl w:val="0"/>
          <w:numId w:val="1"/>
        </w:numPr>
      </w:pPr>
      <w:r>
        <w:t>The local utility company dug up a person's garden to install a natural gas line. The company claimed it had a valid easement and proved it by the county records. The property owner claimed the easement was not valid because he did not know about it. The easement was</w:t>
      </w:r>
    </w:p>
    <w:p w:rsidR="007A553B" w:rsidRDefault="007A553B" w:rsidP="0091648C">
      <w:pPr>
        <w:pStyle w:val="ListParagraph"/>
        <w:numPr>
          <w:ilvl w:val="0"/>
          <w:numId w:val="6"/>
        </w:numPr>
      </w:pPr>
      <w:proofErr w:type="gramStart"/>
      <w:r>
        <w:t>not</w:t>
      </w:r>
      <w:proofErr w:type="gramEnd"/>
      <w:r>
        <w:t xml:space="preserve"> valid because the property owner was not informed of its existence when he purchased the property.</w:t>
      </w:r>
    </w:p>
    <w:p w:rsidR="007A553B" w:rsidRDefault="007A553B" w:rsidP="0091648C">
      <w:pPr>
        <w:pStyle w:val="ListParagraph"/>
        <w:numPr>
          <w:ilvl w:val="0"/>
          <w:numId w:val="6"/>
        </w:numPr>
      </w:pPr>
      <w:proofErr w:type="gramStart"/>
      <w:r>
        <w:t>not</w:t>
      </w:r>
      <w:proofErr w:type="gramEnd"/>
      <w:r>
        <w:t xml:space="preserve"> valid because it had not been used during the entire time that this person owned the property.</w:t>
      </w:r>
    </w:p>
    <w:p w:rsidR="007A553B" w:rsidRDefault="007A553B" w:rsidP="0091648C">
      <w:pPr>
        <w:pStyle w:val="ListParagraph"/>
        <w:numPr>
          <w:ilvl w:val="0"/>
          <w:numId w:val="6"/>
        </w:numPr>
      </w:pPr>
      <w:proofErr w:type="gramStart"/>
      <w:r>
        <w:t>an</w:t>
      </w:r>
      <w:proofErr w:type="gramEnd"/>
      <w:r>
        <w:t xml:space="preserve"> appurtenant easement owned by the utility company.</w:t>
      </w:r>
    </w:p>
    <w:p w:rsidR="007A553B" w:rsidRDefault="007A553B" w:rsidP="0091648C">
      <w:pPr>
        <w:pStyle w:val="ListParagraph"/>
        <w:numPr>
          <w:ilvl w:val="0"/>
          <w:numId w:val="6"/>
        </w:numPr>
      </w:pPr>
      <w:proofErr w:type="gramStart"/>
      <w:r>
        <w:lastRenderedPageBreak/>
        <w:t>valid</w:t>
      </w:r>
      <w:proofErr w:type="gramEnd"/>
      <w:r>
        <w:t xml:space="preserve"> even though the owner did not know about it.</w:t>
      </w:r>
    </w:p>
    <w:p w:rsidR="007A553B" w:rsidRDefault="007A553B" w:rsidP="007A553B"/>
    <w:p w:rsidR="007A553B" w:rsidRDefault="007A553B" w:rsidP="0091648C">
      <w:pPr>
        <w:pStyle w:val="ListParagraph"/>
        <w:numPr>
          <w:ilvl w:val="0"/>
          <w:numId w:val="1"/>
        </w:numPr>
      </w:pPr>
      <w:r>
        <w:t>A purchaser of real estate learned that the ownership rights will continue forever and that no other person claims to be the owner or has any ownership control over the property. This person owns a</w:t>
      </w:r>
    </w:p>
    <w:p w:rsidR="007A553B" w:rsidRDefault="007A553B" w:rsidP="0091648C">
      <w:pPr>
        <w:pStyle w:val="ListParagraph"/>
        <w:numPr>
          <w:ilvl w:val="0"/>
          <w:numId w:val="7"/>
        </w:numPr>
      </w:pPr>
      <w:proofErr w:type="gramStart"/>
      <w:r>
        <w:t>fee</w:t>
      </w:r>
      <w:proofErr w:type="gramEnd"/>
      <w:r>
        <w:t xml:space="preserve"> simple interest.</w:t>
      </w:r>
    </w:p>
    <w:p w:rsidR="007A553B" w:rsidRDefault="007A553B" w:rsidP="0091648C">
      <w:pPr>
        <w:pStyle w:val="ListParagraph"/>
        <w:numPr>
          <w:ilvl w:val="0"/>
          <w:numId w:val="7"/>
        </w:numPr>
      </w:pPr>
      <w:proofErr w:type="gramStart"/>
      <w:r>
        <w:t>life</w:t>
      </w:r>
      <w:proofErr w:type="gramEnd"/>
      <w:r>
        <w:t xml:space="preserve"> estate.</w:t>
      </w:r>
    </w:p>
    <w:p w:rsidR="007A553B" w:rsidRDefault="007A553B" w:rsidP="0091648C">
      <w:pPr>
        <w:pStyle w:val="ListParagraph"/>
        <w:numPr>
          <w:ilvl w:val="0"/>
          <w:numId w:val="7"/>
        </w:numPr>
      </w:pPr>
      <w:proofErr w:type="gramStart"/>
      <w:r>
        <w:t>determinable</w:t>
      </w:r>
      <w:proofErr w:type="gramEnd"/>
      <w:r>
        <w:t xml:space="preserve"> fee estate.</w:t>
      </w:r>
    </w:p>
    <w:p w:rsidR="007A553B" w:rsidRDefault="007A553B" w:rsidP="0091648C">
      <w:pPr>
        <w:pStyle w:val="ListParagraph"/>
        <w:numPr>
          <w:ilvl w:val="0"/>
          <w:numId w:val="7"/>
        </w:numPr>
      </w:pPr>
      <w:proofErr w:type="gramStart"/>
      <w:r>
        <w:t>fee</w:t>
      </w:r>
      <w:proofErr w:type="gramEnd"/>
      <w:r>
        <w:t xml:space="preserve"> simple on condition.</w:t>
      </w:r>
    </w:p>
    <w:p w:rsidR="007A553B" w:rsidRDefault="007A553B" w:rsidP="007A553B"/>
    <w:p w:rsidR="007A553B" w:rsidRDefault="007A553B" w:rsidP="0091648C">
      <w:pPr>
        <w:pStyle w:val="ListParagraph"/>
        <w:numPr>
          <w:ilvl w:val="0"/>
          <w:numId w:val="1"/>
        </w:numPr>
      </w:pPr>
      <w:r>
        <w:t>A person owned the fee simple title to a vacant lot adjacent to a hospital and was persuaded to make a gift of the lot. She wanted to have some control over its use, so her attorney prepared her deed to convey ownership of the lot to the hospital "so long as it is used for hospital purposes." After completion of the gift, the hospital will own a</w:t>
      </w:r>
    </w:p>
    <w:p w:rsidR="007A553B" w:rsidRDefault="007A553B" w:rsidP="0091648C">
      <w:pPr>
        <w:pStyle w:val="ListParagraph"/>
        <w:numPr>
          <w:ilvl w:val="0"/>
          <w:numId w:val="8"/>
        </w:numPr>
      </w:pPr>
      <w:proofErr w:type="gramStart"/>
      <w:r>
        <w:t>fee</w:t>
      </w:r>
      <w:proofErr w:type="gramEnd"/>
      <w:r>
        <w:t xml:space="preserve"> simple absolute estate.</w:t>
      </w:r>
    </w:p>
    <w:p w:rsidR="007A553B" w:rsidRDefault="007A553B" w:rsidP="0091648C">
      <w:pPr>
        <w:pStyle w:val="ListParagraph"/>
        <w:numPr>
          <w:ilvl w:val="0"/>
          <w:numId w:val="8"/>
        </w:numPr>
      </w:pPr>
      <w:proofErr w:type="gramStart"/>
      <w:r>
        <w:t>license</w:t>
      </w:r>
      <w:proofErr w:type="gramEnd"/>
      <w:r>
        <w:t>.</w:t>
      </w:r>
    </w:p>
    <w:p w:rsidR="007A553B" w:rsidRDefault="007A553B" w:rsidP="0091648C">
      <w:pPr>
        <w:pStyle w:val="ListParagraph"/>
        <w:numPr>
          <w:ilvl w:val="0"/>
          <w:numId w:val="8"/>
        </w:numPr>
      </w:pPr>
      <w:proofErr w:type="gramStart"/>
      <w:r>
        <w:t>fee</w:t>
      </w:r>
      <w:proofErr w:type="gramEnd"/>
      <w:r>
        <w:t xml:space="preserve"> simple determinable.</w:t>
      </w:r>
    </w:p>
    <w:p w:rsidR="007A553B" w:rsidRDefault="007A553B" w:rsidP="0091648C">
      <w:pPr>
        <w:pStyle w:val="ListParagraph"/>
        <w:numPr>
          <w:ilvl w:val="0"/>
          <w:numId w:val="8"/>
        </w:numPr>
      </w:pPr>
      <w:proofErr w:type="gramStart"/>
      <w:r>
        <w:t>leasehold</w:t>
      </w:r>
      <w:proofErr w:type="gramEnd"/>
      <w:r>
        <w:t xml:space="preserve"> estate.</w:t>
      </w:r>
    </w:p>
    <w:p w:rsidR="007A553B" w:rsidRDefault="007A553B" w:rsidP="007A553B"/>
    <w:p w:rsidR="007A553B" w:rsidRDefault="007A553B" w:rsidP="0091648C">
      <w:pPr>
        <w:pStyle w:val="ListParagraph"/>
        <w:numPr>
          <w:ilvl w:val="0"/>
          <w:numId w:val="1"/>
        </w:numPr>
      </w:pPr>
      <w:r>
        <w:t>The property owner does not wish to sell property to the state. The state wants the property in order to build a straight road. If the owner and the state cannot come to an agreement, the state may acquire the property through</w:t>
      </w:r>
    </w:p>
    <w:p w:rsidR="007A553B" w:rsidRDefault="007A553B" w:rsidP="0091648C">
      <w:pPr>
        <w:pStyle w:val="ListParagraph"/>
        <w:numPr>
          <w:ilvl w:val="0"/>
          <w:numId w:val="9"/>
        </w:numPr>
      </w:pPr>
      <w:proofErr w:type="gramStart"/>
      <w:r>
        <w:t>eminent</w:t>
      </w:r>
      <w:proofErr w:type="gramEnd"/>
      <w:r>
        <w:t xml:space="preserve"> domain.</w:t>
      </w:r>
    </w:p>
    <w:p w:rsidR="007A553B" w:rsidRDefault="007A553B" w:rsidP="0091648C">
      <w:pPr>
        <w:pStyle w:val="ListParagraph"/>
        <w:numPr>
          <w:ilvl w:val="0"/>
          <w:numId w:val="9"/>
        </w:numPr>
      </w:pPr>
      <w:proofErr w:type="gramStart"/>
      <w:r>
        <w:t>condemnation</w:t>
      </w:r>
      <w:proofErr w:type="gramEnd"/>
      <w:r>
        <w:t>.</w:t>
      </w:r>
    </w:p>
    <w:p w:rsidR="007A553B" w:rsidRDefault="007A553B" w:rsidP="0091648C">
      <w:pPr>
        <w:pStyle w:val="ListParagraph"/>
        <w:numPr>
          <w:ilvl w:val="0"/>
          <w:numId w:val="9"/>
        </w:numPr>
      </w:pPr>
      <w:proofErr w:type="gramStart"/>
      <w:r>
        <w:t>escheat</w:t>
      </w:r>
      <w:proofErr w:type="gramEnd"/>
      <w:r>
        <w:t>.</w:t>
      </w:r>
    </w:p>
    <w:p w:rsidR="007A553B" w:rsidRDefault="007A553B" w:rsidP="0091648C">
      <w:pPr>
        <w:pStyle w:val="ListParagraph"/>
        <w:numPr>
          <w:ilvl w:val="0"/>
          <w:numId w:val="9"/>
        </w:numPr>
      </w:pPr>
      <w:proofErr w:type="gramStart"/>
      <w:r>
        <w:t>police</w:t>
      </w:r>
      <w:proofErr w:type="gramEnd"/>
      <w:r>
        <w:t xml:space="preserve"> power.</w:t>
      </w:r>
    </w:p>
    <w:p w:rsidR="007A553B" w:rsidRDefault="007A553B" w:rsidP="007A553B"/>
    <w:p w:rsidR="007A553B" w:rsidRDefault="007A553B" w:rsidP="0091648C">
      <w:pPr>
        <w:pStyle w:val="ListParagraph"/>
        <w:numPr>
          <w:ilvl w:val="0"/>
          <w:numId w:val="1"/>
        </w:numPr>
      </w:pPr>
      <w:r>
        <w:t>Under which of the following situations may the government step in to claim an interest in the property?</w:t>
      </w:r>
    </w:p>
    <w:p w:rsidR="007A553B" w:rsidRDefault="007A553B" w:rsidP="0091648C">
      <w:pPr>
        <w:pStyle w:val="ListParagraph"/>
        <w:numPr>
          <w:ilvl w:val="0"/>
          <w:numId w:val="10"/>
        </w:numPr>
      </w:pPr>
      <w:r>
        <w:t>Owner died leaving a will but no heirs</w:t>
      </w:r>
    </w:p>
    <w:p w:rsidR="007A553B" w:rsidRDefault="007A553B" w:rsidP="0091648C">
      <w:pPr>
        <w:pStyle w:val="ListParagraph"/>
        <w:numPr>
          <w:ilvl w:val="0"/>
          <w:numId w:val="10"/>
        </w:numPr>
      </w:pPr>
      <w:r>
        <w:t>The life tenant died</w:t>
      </w:r>
    </w:p>
    <w:p w:rsidR="007A553B" w:rsidRDefault="007A553B" w:rsidP="0091648C">
      <w:pPr>
        <w:pStyle w:val="ListParagraph"/>
        <w:numPr>
          <w:ilvl w:val="0"/>
          <w:numId w:val="10"/>
        </w:numPr>
      </w:pPr>
      <w:r>
        <w:t>Nonpayment of taxes</w:t>
      </w:r>
    </w:p>
    <w:p w:rsidR="007A553B" w:rsidRDefault="007A553B" w:rsidP="0091648C">
      <w:pPr>
        <w:pStyle w:val="ListParagraph"/>
        <w:numPr>
          <w:ilvl w:val="0"/>
          <w:numId w:val="10"/>
        </w:numPr>
      </w:pPr>
      <w:r>
        <w:t>Owner defaulted on mortgage payments</w:t>
      </w:r>
    </w:p>
    <w:p w:rsidR="007A553B" w:rsidRDefault="007A553B" w:rsidP="007A553B"/>
    <w:p w:rsidR="007A553B" w:rsidRDefault="007A553B" w:rsidP="0091648C">
      <w:pPr>
        <w:pStyle w:val="ListParagraph"/>
        <w:numPr>
          <w:ilvl w:val="0"/>
          <w:numId w:val="1"/>
        </w:numPr>
      </w:pPr>
      <w:r>
        <w:t>In Pennsylvania, when the owner of the property dies without a will and with no living heirs, the property</w:t>
      </w:r>
    </w:p>
    <w:p w:rsidR="007A553B" w:rsidRDefault="007A553B" w:rsidP="0091648C">
      <w:pPr>
        <w:pStyle w:val="ListParagraph"/>
        <w:numPr>
          <w:ilvl w:val="0"/>
          <w:numId w:val="11"/>
        </w:numPr>
      </w:pPr>
      <w:proofErr w:type="gramStart"/>
      <w:r>
        <w:t>is</w:t>
      </w:r>
      <w:proofErr w:type="gramEnd"/>
      <w:r>
        <w:t xml:space="preserve"> divided among adjacent property owners.</w:t>
      </w:r>
    </w:p>
    <w:p w:rsidR="007A553B" w:rsidRDefault="007A553B" w:rsidP="0091648C">
      <w:pPr>
        <w:pStyle w:val="ListParagraph"/>
        <w:numPr>
          <w:ilvl w:val="0"/>
          <w:numId w:val="11"/>
        </w:numPr>
      </w:pPr>
      <w:proofErr w:type="gramStart"/>
      <w:r>
        <w:t>reverts</w:t>
      </w:r>
      <w:proofErr w:type="gramEnd"/>
      <w:r>
        <w:t xml:space="preserve"> back to the county in which is located.</w:t>
      </w:r>
    </w:p>
    <w:p w:rsidR="007A553B" w:rsidRDefault="007A553B" w:rsidP="0091648C">
      <w:pPr>
        <w:pStyle w:val="ListParagraph"/>
        <w:numPr>
          <w:ilvl w:val="0"/>
          <w:numId w:val="11"/>
        </w:numPr>
      </w:pPr>
      <w:proofErr w:type="gramStart"/>
      <w:r>
        <w:t>is</w:t>
      </w:r>
      <w:proofErr w:type="gramEnd"/>
      <w:r>
        <w:t xml:space="preserve"> given to the decedent's place of worship.</w:t>
      </w:r>
    </w:p>
    <w:p w:rsidR="007A553B" w:rsidRDefault="007A553B" w:rsidP="0091648C">
      <w:pPr>
        <w:pStyle w:val="ListParagraph"/>
        <w:numPr>
          <w:ilvl w:val="0"/>
          <w:numId w:val="11"/>
        </w:numPr>
      </w:pPr>
      <w:proofErr w:type="gramStart"/>
      <w:r>
        <w:t>escheats</w:t>
      </w:r>
      <w:proofErr w:type="gramEnd"/>
      <w:r>
        <w:t xml:space="preserve"> to the state.</w:t>
      </w:r>
    </w:p>
    <w:p w:rsidR="007A553B" w:rsidRDefault="007A553B" w:rsidP="007A553B"/>
    <w:p w:rsidR="007A553B" w:rsidRDefault="007A553B" w:rsidP="0091648C">
      <w:pPr>
        <w:pStyle w:val="ListParagraph"/>
        <w:numPr>
          <w:ilvl w:val="0"/>
          <w:numId w:val="1"/>
        </w:numPr>
      </w:pPr>
      <w:r>
        <w:t>The type of easement that is a right-of-way for a utility company's power lines is an</w:t>
      </w:r>
    </w:p>
    <w:p w:rsidR="007A553B" w:rsidRDefault="007A553B" w:rsidP="0091648C">
      <w:pPr>
        <w:pStyle w:val="ListParagraph"/>
        <w:numPr>
          <w:ilvl w:val="0"/>
          <w:numId w:val="12"/>
        </w:numPr>
      </w:pPr>
      <w:proofErr w:type="gramStart"/>
      <w:r>
        <w:t>easement</w:t>
      </w:r>
      <w:proofErr w:type="gramEnd"/>
      <w:r>
        <w:t xml:space="preserve"> appurtenant.</w:t>
      </w:r>
    </w:p>
    <w:p w:rsidR="007A553B" w:rsidRDefault="007A553B" w:rsidP="0091648C">
      <w:pPr>
        <w:pStyle w:val="ListParagraph"/>
        <w:numPr>
          <w:ilvl w:val="0"/>
          <w:numId w:val="12"/>
        </w:numPr>
      </w:pPr>
      <w:proofErr w:type="gramStart"/>
      <w:r>
        <w:t>easement</w:t>
      </w:r>
      <w:proofErr w:type="gramEnd"/>
      <w:r>
        <w:t xml:space="preserve"> in gross.</w:t>
      </w:r>
    </w:p>
    <w:p w:rsidR="007A553B" w:rsidRDefault="007A553B" w:rsidP="0091648C">
      <w:pPr>
        <w:pStyle w:val="ListParagraph"/>
        <w:numPr>
          <w:ilvl w:val="0"/>
          <w:numId w:val="12"/>
        </w:numPr>
      </w:pPr>
      <w:proofErr w:type="gramStart"/>
      <w:r>
        <w:t>easement</w:t>
      </w:r>
      <w:proofErr w:type="gramEnd"/>
      <w:r>
        <w:t xml:space="preserve"> by necessity.</w:t>
      </w:r>
    </w:p>
    <w:p w:rsidR="007A553B" w:rsidRDefault="007A553B" w:rsidP="0091648C">
      <w:pPr>
        <w:pStyle w:val="ListParagraph"/>
        <w:numPr>
          <w:ilvl w:val="0"/>
          <w:numId w:val="12"/>
        </w:numPr>
      </w:pPr>
      <w:proofErr w:type="gramStart"/>
      <w:r>
        <w:t>easement</w:t>
      </w:r>
      <w:proofErr w:type="gramEnd"/>
      <w:r>
        <w:t xml:space="preserve"> by prescription.</w:t>
      </w:r>
    </w:p>
    <w:p w:rsidR="007A553B" w:rsidRDefault="007A553B" w:rsidP="007A553B"/>
    <w:p w:rsidR="007A553B" w:rsidRDefault="007A553B" w:rsidP="0091648C">
      <w:pPr>
        <w:pStyle w:val="ListParagraph"/>
        <w:numPr>
          <w:ilvl w:val="0"/>
          <w:numId w:val="1"/>
        </w:numPr>
      </w:pPr>
      <w:r>
        <w:t>A landowner has divided much of his land into smaller parcels and has recently sold a tract near a nature preserve that is landlocked and cannot be entered except through one of the other tracts. What type of easement will likely be granted to the buyer of that property by court action?</w:t>
      </w:r>
    </w:p>
    <w:p w:rsidR="007A553B" w:rsidRDefault="007A553B" w:rsidP="0091648C">
      <w:pPr>
        <w:pStyle w:val="ListParagraph"/>
        <w:numPr>
          <w:ilvl w:val="0"/>
          <w:numId w:val="13"/>
        </w:numPr>
      </w:pPr>
      <w:r>
        <w:t>Easement by necessity</w:t>
      </w:r>
    </w:p>
    <w:p w:rsidR="007A553B" w:rsidRDefault="007A553B" w:rsidP="0091648C">
      <w:pPr>
        <w:pStyle w:val="ListParagraph"/>
        <w:numPr>
          <w:ilvl w:val="0"/>
          <w:numId w:val="13"/>
        </w:numPr>
      </w:pPr>
      <w:r>
        <w:t>Easement in gross</w:t>
      </w:r>
    </w:p>
    <w:p w:rsidR="007A553B" w:rsidRDefault="007A553B" w:rsidP="0091648C">
      <w:pPr>
        <w:pStyle w:val="ListParagraph"/>
        <w:numPr>
          <w:ilvl w:val="0"/>
          <w:numId w:val="13"/>
        </w:numPr>
      </w:pPr>
      <w:r>
        <w:t>Easement by prescription</w:t>
      </w:r>
    </w:p>
    <w:p w:rsidR="007A553B" w:rsidRDefault="007A553B" w:rsidP="0091648C">
      <w:pPr>
        <w:pStyle w:val="ListParagraph"/>
        <w:numPr>
          <w:ilvl w:val="0"/>
          <w:numId w:val="13"/>
        </w:numPr>
      </w:pPr>
      <w:r>
        <w:t>Easement by condemnation</w:t>
      </w:r>
    </w:p>
    <w:p w:rsidR="007A553B" w:rsidRDefault="007A553B" w:rsidP="007A553B"/>
    <w:p w:rsidR="007A553B" w:rsidRDefault="007A553B" w:rsidP="0091648C">
      <w:pPr>
        <w:pStyle w:val="ListParagraph"/>
        <w:numPr>
          <w:ilvl w:val="0"/>
          <w:numId w:val="1"/>
        </w:numPr>
      </w:pPr>
      <w:r>
        <w:t>Over a long period of time, the farmer realized that his field next to the small stream was getting smaller and smaller. This action is called</w:t>
      </w:r>
    </w:p>
    <w:p w:rsidR="007A553B" w:rsidRDefault="007A553B" w:rsidP="0091648C">
      <w:pPr>
        <w:pStyle w:val="ListParagraph"/>
        <w:numPr>
          <w:ilvl w:val="0"/>
          <w:numId w:val="14"/>
        </w:numPr>
      </w:pPr>
      <w:proofErr w:type="gramStart"/>
      <w:r>
        <w:t>accretion</w:t>
      </w:r>
      <w:proofErr w:type="gramEnd"/>
      <w:r>
        <w:t>.</w:t>
      </w:r>
    </w:p>
    <w:p w:rsidR="007A553B" w:rsidRDefault="007A553B" w:rsidP="0091648C">
      <w:pPr>
        <w:pStyle w:val="ListParagraph"/>
        <w:numPr>
          <w:ilvl w:val="0"/>
          <w:numId w:val="14"/>
        </w:numPr>
      </w:pPr>
      <w:proofErr w:type="gramStart"/>
      <w:r>
        <w:t>avulsion</w:t>
      </w:r>
      <w:proofErr w:type="gramEnd"/>
      <w:r>
        <w:t>.</w:t>
      </w:r>
    </w:p>
    <w:p w:rsidR="007A553B" w:rsidRDefault="007A553B" w:rsidP="0091648C">
      <w:pPr>
        <w:pStyle w:val="ListParagraph"/>
        <w:numPr>
          <w:ilvl w:val="0"/>
          <w:numId w:val="14"/>
        </w:numPr>
      </w:pPr>
      <w:proofErr w:type="gramStart"/>
      <w:r>
        <w:t>riparian</w:t>
      </w:r>
      <w:proofErr w:type="gramEnd"/>
      <w:r>
        <w:t xml:space="preserve"> rights.</w:t>
      </w:r>
    </w:p>
    <w:p w:rsidR="007A553B" w:rsidRDefault="007A553B" w:rsidP="0091648C">
      <w:pPr>
        <w:pStyle w:val="ListParagraph"/>
        <w:numPr>
          <w:ilvl w:val="0"/>
          <w:numId w:val="14"/>
        </w:numPr>
      </w:pPr>
      <w:proofErr w:type="gramStart"/>
      <w:r>
        <w:t>erosion</w:t>
      </w:r>
      <w:proofErr w:type="gramEnd"/>
      <w:r>
        <w:t>.</w:t>
      </w:r>
    </w:p>
    <w:p w:rsidR="007A553B" w:rsidRDefault="007A553B" w:rsidP="007A553B"/>
    <w:p w:rsidR="007A553B" w:rsidRDefault="007A553B" w:rsidP="0091648C">
      <w:pPr>
        <w:pStyle w:val="ListParagraph"/>
        <w:numPr>
          <w:ilvl w:val="0"/>
          <w:numId w:val="1"/>
        </w:numPr>
      </w:pPr>
      <w:r>
        <w:t>After a hurricane ripped through, several homeowners along the Delaware River lost most of their beautiful front yards. Their loss is an example of</w:t>
      </w:r>
    </w:p>
    <w:p w:rsidR="007A553B" w:rsidRDefault="007A553B" w:rsidP="0091648C">
      <w:pPr>
        <w:pStyle w:val="ListParagraph"/>
        <w:numPr>
          <w:ilvl w:val="0"/>
          <w:numId w:val="15"/>
        </w:numPr>
      </w:pPr>
      <w:proofErr w:type="gramStart"/>
      <w:r>
        <w:t>erosion</w:t>
      </w:r>
      <w:proofErr w:type="gramEnd"/>
      <w:r>
        <w:t>.</w:t>
      </w:r>
    </w:p>
    <w:p w:rsidR="007A553B" w:rsidRDefault="007A553B" w:rsidP="0091648C">
      <w:pPr>
        <w:pStyle w:val="ListParagraph"/>
        <w:numPr>
          <w:ilvl w:val="0"/>
          <w:numId w:val="15"/>
        </w:numPr>
      </w:pPr>
      <w:proofErr w:type="gramStart"/>
      <w:r>
        <w:t>accretion</w:t>
      </w:r>
      <w:proofErr w:type="gramEnd"/>
      <w:r>
        <w:t>.</w:t>
      </w:r>
    </w:p>
    <w:p w:rsidR="007A553B" w:rsidRDefault="007A553B" w:rsidP="0091648C">
      <w:pPr>
        <w:pStyle w:val="ListParagraph"/>
        <w:numPr>
          <w:ilvl w:val="0"/>
          <w:numId w:val="15"/>
        </w:numPr>
      </w:pPr>
      <w:proofErr w:type="gramStart"/>
      <w:r>
        <w:t>avulsion</w:t>
      </w:r>
      <w:proofErr w:type="gramEnd"/>
      <w:r>
        <w:t>.</w:t>
      </w:r>
    </w:p>
    <w:p w:rsidR="007A553B" w:rsidRDefault="007A553B" w:rsidP="0091648C">
      <w:pPr>
        <w:pStyle w:val="ListParagraph"/>
        <w:numPr>
          <w:ilvl w:val="0"/>
          <w:numId w:val="15"/>
        </w:numPr>
      </w:pPr>
      <w:proofErr w:type="gramStart"/>
      <w:r>
        <w:t>encroachment</w:t>
      </w:r>
      <w:proofErr w:type="gramEnd"/>
      <w:r>
        <w:t>.</w:t>
      </w:r>
    </w:p>
    <w:p w:rsidR="007A553B" w:rsidRDefault="007A553B" w:rsidP="007A553B"/>
    <w:p w:rsidR="007A553B" w:rsidRDefault="007A553B" w:rsidP="0091648C">
      <w:pPr>
        <w:pStyle w:val="ListParagraph"/>
        <w:numPr>
          <w:ilvl w:val="0"/>
          <w:numId w:val="1"/>
        </w:numPr>
      </w:pPr>
      <w:r>
        <w:t>With regard to ownership rights to waterways, Pennsylvania adheres to the</w:t>
      </w:r>
    </w:p>
    <w:p w:rsidR="007A553B" w:rsidRDefault="007A553B" w:rsidP="0091648C">
      <w:pPr>
        <w:pStyle w:val="ListParagraph"/>
        <w:numPr>
          <w:ilvl w:val="0"/>
          <w:numId w:val="16"/>
        </w:numPr>
      </w:pPr>
      <w:proofErr w:type="gramStart"/>
      <w:r>
        <w:t>doctrine</w:t>
      </w:r>
      <w:proofErr w:type="gramEnd"/>
      <w:r>
        <w:t xml:space="preserve"> of prior appropriation.</w:t>
      </w:r>
    </w:p>
    <w:p w:rsidR="007A553B" w:rsidRDefault="007A553B" w:rsidP="0091648C">
      <w:pPr>
        <w:pStyle w:val="ListParagraph"/>
        <w:numPr>
          <w:ilvl w:val="0"/>
          <w:numId w:val="16"/>
        </w:numPr>
      </w:pPr>
      <w:proofErr w:type="gramStart"/>
      <w:r>
        <w:t>common-law</w:t>
      </w:r>
      <w:proofErr w:type="gramEnd"/>
      <w:r>
        <w:t xml:space="preserve"> doctrine of riparian and littoral rights.</w:t>
      </w:r>
    </w:p>
    <w:p w:rsidR="007A553B" w:rsidRDefault="007A553B" w:rsidP="0091648C">
      <w:pPr>
        <w:pStyle w:val="ListParagraph"/>
        <w:numPr>
          <w:ilvl w:val="0"/>
          <w:numId w:val="16"/>
        </w:numPr>
      </w:pPr>
      <w:proofErr w:type="gramStart"/>
      <w:r>
        <w:t>right</w:t>
      </w:r>
      <w:proofErr w:type="gramEnd"/>
      <w:r>
        <w:t xml:space="preserve"> of the state environmental agency to determine how the water will be distributed.</w:t>
      </w:r>
    </w:p>
    <w:p w:rsidR="007A553B" w:rsidRDefault="007A553B" w:rsidP="0091648C">
      <w:pPr>
        <w:pStyle w:val="ListParagraph"/>
        <w:numPr>
          <w:ilvl w:val="0"/>
          <w:numId w:val="16"/>
        </w:numPr>
      </w:pPr>
      <w:proofErr w:type="gramStart"/>
      <w:r>
        <w:t>right</w:t>
      </w:r>
      <w:proofErr w:type="gramEnd"/>
      <w:r>
        <w:t xml:space="preserve"> of upstream property owners to withdraw or dam up the water at will.</w:t>
      </w:r>
    </w:p>
    <w:p w:rsidR="007A553B" w:rsidRDefault="007A553B" w:rsidP="007A553B"/>
    <w:p w:rsidR="007A553B" w:rsidRDefault="007A553B" w:rsidP="0091648C">
      <w:pPr>
        <w:pStyle w:val="ListParagraph"/>
        <w:numPr>
          <w:ilvl w:val="0"/>
          <w:numId w:val="1"/>
        </w:numPr>
      </w:pPr>
      <w:r>
        <w:t>A tenant in an apartment holds</w:t>
      </w:r>
    </w:p>
    <w:p w:rsidR="007A553B" w:rsidRDefault="007A553B" w:rsidP="0091648C">
      <w:pPr>
        <w:pStyle w:val="ListParagraph"/>
        <w:numPr>
          <w:ilvl w:val="0"/>
          <w:numId w:val="17"/>
        </w:numPr>
      </w:pPr>
      <w:proofErr w:type="gramStart"/>
      <w:r>
        <w:t>an</w:t>
      </w:r>
      <w:proofErr w:type="gramEnd"/>
      <w:r>
        <w:t xml:space="preserve"> easement.</w:t>
      </w:r>
    </w:p>
    <w:p w:rsidR="007A553B" w:rsidRDefault="007A553B" w:rsidP="0091648C">
      <w:pPr>
        <w:pStyle w:val="ListParagraph"/>
        <w:numPr>
          <w:ilvl w:val="0"/>
          <w:numId w:val="17"/>
        </w:numPr>
      </w:pPr>
      <w:proofErr w:type="gramStart"/>
      <w:r>
        <w:t>a</w:t>
      </w:r>
      <w:proofErr w:type="gramEnd"/>
      <w:r>
        <w:t xml:space="preserve"> license.</w:t>
      </w:r>
    </w:p>
    <w:p w:rsidR="007A553B" w:rsidRDefault="007A553B" w:rsidP="0091648C">
      <w:pPr>
        <w:pStyle w:val="ListParagraph"/>
        <w:numPr>
          <w:ilvl w:val="0"/>
          <w:numId w:val="17"/>
        </w:numPr>
      </w:pPr>
      <w:proofErr w:type="gramStart"/>
      <w:r>
        <w:t>a</w:t>
      </w:r>
      <w:proofErr w:type="gramEnd"/>
      <w:r>
        <w:t xml:space="preserve"> freehold interest.</w:t>
      </w:r>
    </w:p>
    <w:p w:rsidR="007A553B" w:rsidRDefault="007A553B" w:rsidP="0091648C">
      <w:pPr>
        <w:pStyle w:val="ListParagraph"/>
        <w:numPr>
          <w:ilvl w:val="0"/>
          <w:numId w:val="17"/>
        </w:numPr>
      </w:pPr>
      <w:proofErr w:type="gramStart"/>
      <w:r>
        <w:t>a</w:t>
      </w:r>
      <w:proofErr w:type="gramEnd"/>
      <w:r>
        <w:t xml:space="preserve"> leasehold interest.</w:t>
      </w:r>
    </w:p>
    <w:p w:rsidR="004100C2" w:rsidRDefault="004100C2" w:rsidP="004100C2"/>
    <w:p w:rsidR="004100C2" w:rsidRDefault="004100C2" w:rsidP="004100C2">
      <w:pPr>
        <w:pStyle w:val="ListParagraph"/>
        <w:numPr>
          <w:ilvl w:val="0"/>
          <w:numId w:val="1"/>
        </w:numPr>
      </w:pPr>
      <w:r>
        <w:t>The death of either the landlord or the tenant will terminate the lease and the parties' heirs will NOT be</w:t>
      </w:r>
      <w:r>
        <w:t xml:space="preserve"> </w:t>
      </w:r>
      <w:r>
        <w:t>bound by its terms under a</w:t>
      </w:r>
    </w:p>
    <w:p w:rsidR="004100C2" w:rsidRDefault="004100C2" w:rsidP="004100C2">
      <w:pPr>
        <w:pStyle w:val="ListParagraph"/>
        <w:numPr>
          <w:ilvl w:val="0"/>
          <w:numId w:val="22"/>
        </w:numPr>
      </w:pPr>
      <w:proofErr w:type="gramStart"/>
      <w:r>
        <w:t>tenancy</w:t>
      </w:r>
      <w:proofErr w:type="gramEnd"/>
      <w:r>
        <w:t xml:space="preserve"> for years.</w:t>
      </w:r>
    </w:p>
    <w:p w:rsidR="004100C2" w:rsidRDefault="004100C2" w:rsidP="004100C2">
      <w:pPr>
        <w:pStyle w:val="ListParagraph"/>
        <w:numPr>
          <w:ilvl w:val="0"/>
          <w:numId w:val="22"/>
        </w:numPr>
      </w:pPr>
      <w:proofErr w:type="gramStart"/>
      <w:r>
        <w:t>periodic</w:t>
      </w:r>
      <w:proofErr w:type="gramEnd"/>
      <w:r>
        <w:t xml:space="preserve"> tenancy.</w:t>
      </w:r>
    </w:p>
    <w:p w:rsidR="004100C2" w:rsidRDefault="004100C2" w:rsidP="004100C2">
      <w:pPr>
        <w:pStyle w:val="ListParagraph"/>
        <w:numPr>
          <w:ilvl w:val="0"/>
          <w:numId w:val="22"/>
        </w:numPr>
      </w:pPr>
      <w:proofErr w:type="gramStart"/>
      <w:r>
        <w:t>tenancy</w:t>
      </w:r>
      <w:proofErr w:type="gramEnd"/>
      <w:r>
        <w:t xml:space="preserve"> at will.</w:t>
      </w:r>
    </w:p>
    <w:p w:rsidR="004100C2" w:rsidRDefault="004100C2" w:rsidP="004100C2">
      <w:pPr>
        <w:pStyle w:val="ListParagraph"/>
        <w:numPr>
          <w:ilvl w:val="0"/>
          <w:numId w:val="22"/>
        </w:numPr>
      </w:pPr>
      <w:proofErr w:type="gramStart"/>
      <w:r>
        <w:t>tenancy</w:t>
      </w:r>
      <w:proofErr w:type="gramEnd"/>
      <w:r>
        <w:t xml:space="preserve"> at sufferance.</w:t>
      </w:r>
    </w:p>
    <w:p w:rsidR="004100C2" w:rsidRDefault="004100C2" w:rsidP="004100C2"/>
    <w:p w:rsidR="004100C2" w:rsidRDefault="004100C2" w:rsidP="004100C2">
      <w:pPr>
        <w:pStyle w:val="ListParagraph"/>
        <w:numPr>
          <w:ilvl w:val="0"/>
          <w:numId w:val="1"/>
        </w:numPr>
      </w:pPr>
      <w:r>
        <w:t xml:space="preserve">An individual rents an apartment for one year. The </w:t>
      </w:r>
      <w:proofErr w:type="gramStart"/>
      <w:r>
        <w:t>landlord</w:t>
      </w:r>
      <w:proofErr w:type="gramEnd"/>
      <w:r>
        <w:t xml:space="preserve"> sells the building during the one-year lease</w:t>
      </w:r>
      <w:r>
        <w:t xml:space="preserve"> </w:t>
      </w:r>
      <w:r>
        <w:t>term. What effect does the sale have on the lease?</w:t>
      </w:r>
    </w:p>
    <w:p w:rsidR="004100C2" w:rsidRDefault="004100C2" w:rsidP="004100C2">
      <w:pPr>
        <w:pStyle w:val="ListParagraph"/>
        <w:numPr>
          <w:ilvl w:val="0"/>
          <w:numId w:val="23"/>
        </w:numPr>
      </w:pPr>
      <w:r>
        <w:lastRenderedPageBreak/>
        <w:t xml:space="preserve">The lease </w:t>
      </w:r>
      <w:proofErr w:type="gramStart"/>
      <w:r>
        <w:t>is terminated</w:t>
      </w:r>
      <w:proofErr w:type="gramEnd"/>
      <w:r>
        <w:t xml:space="preserve"> after 60 days' notice from the new owner.</w:t>
      </w:r>
    </w:p>
    <w:p w:rsidR="004100C2" w:rsidRDefault="004100C2" w:rsidP="004100C2">
      <w:pPr>
        <w:pStyle w:val="ListParagraph"/>
        <w:numPr>
          <w:ilvl w:val="0"/>
          <w:numId w:val="23"/>
        </w:numPr>
      </w:pPr>
      <w:r>
        <w:t>The sale does not affect the lease.</w:t>
      </w:r>
    </w:p>
    <w:p w:rsidR="004100C2" w:rsidRDefault="004100C2" w:rsidP="004100C2">
      <w:pPr>
        <w:pStyle w:val="ListParagraph"/>
        <w:numPr>
          <w:ilvl w:val="0"/>
          <w:numId w:val="23"/>
        </w:numPr>
      </w:pPr>
      <w:r>
        <w:t xml:space="preserve">The new </w:t>
      </w:r>
      <w:proofErr w:type="gramStart"/>
      <w:r>
        <w:t>landlord</w:t>
      </w:r>
      <w:proofErr w:type="gramEnd"/>
      <w:r>
        <w:t xml:space="preserve"> will decide whether to honor the existing lease.</w:t>
      </w:r>
    </w:p>
    <w:p w:rsidR="004100C2" w:rsidRDefault="004100C2" w:rsidP="004100C2">
      <w:pPr>
        <w:pStyle w:val="ListParagraph"/>
        <w:numPr>
          <w:ilvl w:val="0"/>
          <w:numId w:val="23"/>
        </w:numPr>
      </w:pPr>
      <w:r>
        <w:t xml:space="preserve">The lease </w:t>
      </w:r>
      <w:proofErr w:type="gramStart"/>
      <w:r>
        <w:t>is automatically terminated</w:t>
      </w:r>
      <w:proofErr w:type="gramEnd"/>
      <w:r>
        <w:t>.</w:t>
      </w:r>
    </w:p>
    <w:p w:rsidR="002173FB" w:rsidRDefault="002173FB" w:rsidP="002173FB"/>
    <w:p w:rsidR="004100C2" w:rsidRDefault="004100C2" w:rsidP="004100C2">
      <w:pPr>
        <w:pStyle w:val="ListParagraph"/>
        <w:numPr>
          <w:ilvl w:val="0"/>
          <w:numId w:val="1"/>
        </w:numPr>
      </w:pPr>
      <w:r>
        <w:t>The death of either the landlord or the tenant automatically terminates</w:t>
      </w:r>
    </w:p>
    <w:p w:rsidR="004100C2" w:rsidRDefault="004100C2" w:rsidP="004100C2">
      <w:pPr>
        <w:pStyle w:val="ListParagraph"/>
        <w:numPr>
          <w:ilvl w:val="0"/>
          <w:numId w:val="24"/>
        </w:numPr>
      </w:pPr>
      <w:proofErr w:type="gramStart"/>
      <w:r>
        <w:t>an</w:t>
      </w:r>
      <w:proofErr w:type="gramEnd"/>
      <w:r>
        <w:t xml:space="preserve"> estate at will.</w:t>
      </w:r>
    </w:p>
    <w:p w:rsidR="004100C2" w:rsidRDefault="004100C2" w:rsidP="004100C2">
      <w:pPr>
        <w:pStyle w:val="ListParagraph"/>
        <w:numPr>
          <w:ilvl w:val="0"/>
          <w:numId w:val="24"/>
        </w:numPr>
      </w:pPr>
      <w:proofErr w:type="gramStart"/>
      <w:r>
        <w:t>a</w:t>
      </w:r>
      <w:proofErr w:type="gramEnd"/>
      <w:r>
        <w:t xml:space="preserve"> freehold estate.</w:t>
      </w:r>
    </w:p>
    <w:p w:rsidR="004100C2" w:rsidRDefault="004100C2" w:rsidP="004100C2">
      <w:pPr>
        <w:pStyle w:val="ListParagraph"/>
        <w:numPr>
          <w:ilvl w:val="0"/>
          <w:numId w:val="24"/>
        </w:numPr>
      </w:pPr>
      <w:proofErr w:type="gramStart"/>
      <w:r>
        <w:t>a</w:t>
      </w:r>
      <w:proofErr w:type="gramEnd"/>
      <w:r>
        <w:t xml:space="preserve"> tenancy for years.</w:t>
      </w:r>
    </w:p>
    <w:p w:rsidR="004100C2" w:rsidRDefault="004100C2" w:rsidP="004100C2">
      <w:pPr>
        <w:pStyle w:val="ListParagraph"/>
        <w:numPr>
          <w:ilvl w:val="0"/>
          <w:numId w:val="24"/>
        </w:numPr>
      </w:pPr>
      <w:proofErr w:type="gramStart"/>
      <w:r>
        <w:t>periodic</w:t>
      </w:r>
      <w:proofErr w:type="gramEnd"/>
      <w:r>
        <w:t xml:space="preserve"> tenancy.</w:t>
      </w:r>
    </w:p>
    <w:p w:rsidR="004100C2" w:rsidRDefault="004100C2" w:rsidP="004100C2"/>
    <w:p w:rsidR="004100C2" w:rsidRDefault="004100C2" w:rsidP="004100C2">
      <w:pPr>
        <w:pStyle w:val="ListParagraph"/>
        <w:numPr>
          <w:ilvl w:val="0"/>
          <w:numId w:val="1"/>
        </w:numPr>
      </w:pPr>
      <w:r>
        <w:t xml:space="preserve">In which type of tenancy may the </w:t>
      </w:r>
      <w:proofErr w:type="gramStart"/>
      <w:r>
        <w:t>landlord</w:t>
      </w:r>
      <w:proofErr w:type="gramEnd"/>
      <w:r>
        <w:t xml:space="preserve"> treat the tenant as a trespasser and proceed with eviction?</w:t>
      </w:r>
    </w:p>
    <w:p w:rsidR="004100C2" w:rsidRDefault="004100C2" w:rsidP="004100C2">
      <w:pPr>
        <w:pStyle w:val="ListParagraph"/>
        <w:numPr>
          <w:ilvl w:val="0"/>
          <w:numId w:val="25"/>
        </w:numPr>
      </w:pPr>
      <w:r>
        <w:t>Estate at sufferance</w:t>
      </w:r>
    </w:p>
    <w:p w:rsidR="004100C2" w:rsidRDefault="004100C2" w:rsidP="004100C2">
      <w:pPr>
        <w:pStyle w:val="ListParagraph"/>
        <w:numPr>
          <w:ilvl w:val="0"/>
          <w:numId w:val="25"/>
        </w:numPr>
      </w:pPr>
      <w:r>
        <w:t>Estate at will</w:t>
      </w:r>
    </w:p>
    <w:p w:rsidR="004100C2" w:rsidRDefault="004100C2" w:rsidP="004100C2">
      <w:pPr>
        <w:pStyle w:val="ListParagraph"/>
        <w:numPr>
          <w:ilvl w:val="0"/>
          <w:numId w:val="25"/>
        </w:numPr>
      </w:pPr>
      <w:r>
        <w:t>Periodic tenancy</w:t>
      </w:r>
    </w:p>
    <w:p w:rsidR="004100C2" w:rsidRDefault="004100C2" w:rsidP="004100C2">
      <w:pPr>
        <w:pStyle w:val="ListParagraph"/>
        <w:numPr>
          <w:ilvl w:val="0"/>
          <w:numId w:val="25"/>
        </w:numPr>
      </w:pPr>
      <w:bookmarkStart w:id="0" w:name="_GoBack"/>
      <w:bookmarkEnd w:id="0"/>
      <w:r>
        <w:t>Tenancy for years</w:t>
      </w:r>
    </w:p>
    <w:p w:rsidR="004100C2" w:rsidRDefault="004100C2" w:rsidP="004100C2"/>
    <w:p w:rsidR="004100C2" w:rsidRDefault="004100C2" w:rsidP="004100C2"/>
    <w:sectPr w:rsidR="004100C2"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2C" w:rsidRDefault="000D0B2C">
      <w:r>
        <w:separator/>
      </w:r>
    </w:p>
  </w:endnote>
  <w:endnote w:type="continuationSeparator" w:id="0">
    <w:p w:rsidR="000D0B2C" w:rsidRDefault="000D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C6439E">
      <w:rPr>
        <w:rFonts w:ascii="Arial" w:hAnsi="Arial" w:cs="Arial"/>
        <w:sz w:val="20"/>
        <w:szCs w:val="20"/>
      </w:rPr>
      <w:t>2020</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2C" w:rsidRDefault="000D0B2C">
      <w:r>
        <w:separator/>
      </w:r>
    </w:p>
  </w:footnote>
  <w:footnote w:type="continuationSeparator" w:id="0">
    <w:p w:rsidR="000D0B2C" w:rsidRDefault="000D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Pr="00D25C2E" w:rsidRDefault="00F943EF" w:rsidP="008760C5">
    <w:pPr>
      <w:pStyle w:val="Header"/>
      <w:jc w:val="right"/>
      <w:rPr>
        <w:rStyle w:val="PageNumber"/>
        <w:rFonts w:ascii="Arial" w:hAnsi="Arial" w:cs="Arial"/>
        <w:i/>
        <w:sz w:val="20"/>
        <w:szCs w:val="20"/>
      </w:rPr>
    </w:pPr>
    <w:r>
      <w:rPr>
        <w:rStyle w:val="PageNumber"/>
        <w:rFonts w:ascii="Arial" w:hAnsi="Arial" w:cs="Arial"/>
        <w:i/>
        <w:sz w:val="20"/>
        <w:szCs w:val="20"/>
      </w:rPr>
      <w:t xml:space="preserve">Modern Real Estate </w:t>
    </w:r>
    <w:r w:rsidR="00C6439E">
      <w:rPr>
        <w:rStyle w:val="PageNumber"/>
        <w:rFonts w:ascii="Arial" w:hAnsi="Arial" w:cs="Arial"/>
        <w:i/>
        <w:sz w:val="20"/>
        <w:szCs w:val="20"/>
      </w:rPr>
      <w:t>Practice in Pennsylvania Fourtee</w:t>
    </w:r>
    <w:r>
      <w:rPr>
        <w:rStyle w:val="PageNumber"/>
        <w:rFonts w:ascii="Arial" w:hAnsi="Arial" w:cs="Arial"/>
        <w:i/>
        <w:sz w:val="20"/>
        <w:szCs w:val="20"/>
      </w:rPr>
      <w:t>nth 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D7C"/>
    <w:multiLevelType w:val="hybridMultilevel"/>
    <w:tmpl w:val="6748D2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356DE"/>
    <w:multiLevelType w:val="hybridMultilevel"/>
    <w:tmpl w:val="A252C2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F05DA"/>
    <w:multiLevelType w:val="hybridMultilevel"/>
    <w:tmpl w:val="61D254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30C18"/>
    <w:multiLevelType w:val="hybridMultilevel"/>
    <w:tmpl w:val="F4C6EF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50219"/>
    <w:multiLevelType w:val="hybridMultilevel"/>
    <w:tmpl w:val="53B471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4C32AE"/>
    <w:multiLevelType w:val="hybridMultilevel"/>
    <w:tmpl w:val="F4C6EF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2A6F21"/>
    <w:multiLevelType w:val="hybridMultilevel"/>
    <w:tmpl w:val="120E27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51553"/>
    <w:multiLevelType w:val="hybridMultilevel"/>
    <w:tmpl w:val="92740B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872D6"/>
    <w:multiLevelType w:val="hybridMultilevel"/>
    <w:tmpl w:val="7ADA7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7629A"/>
    <w:multiLevelType w:val="hybridMultilevel"/>
    <w:tmpl w:val="F4C6EF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C7E0B"/>
    <w:multiLevelType w:val="hybridMultilevel"/>
    <w:tmpl w:val="7F9C0E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590DCB"/>
    <w:multiLevelType w:val="hybridMultilevel"/>
    <w:tmpl w:val="B40475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9D349F"/>
    <w:multiLevelType w:val="hybridMultilevel"/>
    <w:tmpl w:val="052A56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AE577A"/>
    <w:multiLevelType w:val="hybridMultilevel"/>
    <w:tmpl w:val="577EE0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E41E71"/>
    <w:multiLevelType w:val="hybridMultilevel"/>
    <w:tmpl w:val="F4C6EF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BB19F1"/>
    <w:multiLevelType w:val="hybridMultilevel"/>
    <w:tmpl w:val="CDB425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4043EF"/>
    <w:multiLevelType w:val="hybridMultilevel"/>
    <w:tmpl w:val="E7B254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9438DE"/>
    <w:multiLevelType w:val="hybridMultilevel"/>
    <w:tmpl w:val="CC4C12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9D1D7D"/>
    <w:multiLevelType w:val="hybridMultilevel"/>
    <w:tmpl w:val="FEF0E8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0510E1"/>
    <w:multiLevelType w:val="hybridMultilevel"/>
    <w:tmpl w:val="9184EF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C60238"/>
    <w:multiLevelType w:val="hybridMultilevel"/>
    <w:tmpl w:val="8E20CF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375C96"/>
    <w:multiLevelType w:val="hybridMultilevel"/>
    <w:tmpl w:val="537E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B34DD"/>
    <w:multiLevelType w:val="hybridMultilevel"/>
    <w:tmpl w:val="6B3409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6C2063"/>
    <w:multiLevelType w:val="hybridMultilevel"/>
    <w:tmpl w:val="F4C6EF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494365"/>
    <w:multiLevelType w:val="hybridMultilevel"/>
    <w:tmpl w:val="736A23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5"/>
  </w:num>
  <w:num w:numId="3">
    <w:abstractNumId w:val="17"/>
  </w:num>
  <w:num w:numId="4">
    <w:abstractNumId w:val="11"/>
  </w:num>
  <w:num w:numId="5">
    <w:abstractNumId w:val="10"/>
  </w:num>
  <w:num w:numId="6">
    <w:abstractNumId w:val="20"/>
  </w:num>
  <w:num w:numId="7">
    <w:abstractNumId w:val="1"/>
  </w:num>
  <w:num w:numId="8">
    <w:abstractNumId w:val="7"/>
  </w:num>
  <w:num w:numId="9">
    <w:abstractNumId w:val="0"/>
  </w:num>
  <w:num w:numId="10">
    <w:abstractNumId w:val="6"/>
  </w:num>
  <w:num w:numId="11">
    <w:abstractNumId w:val="18"/>
  </w:num>
  <w:num w:numId="12">
    <w:abstractNumId w:val="12"/>
  </w:num>
  <w:num w:numId="13">
    <w:abstractNumId w:val="22"/>
  </w:num>
  <w:num w:numId="14">
    <w:abstractNumId w:val="24"/>
  </w:num>
  <w:num w:numId="15">
    <w:abstractNumId w:val="16"/>
  </w:num>
  <w:num w:numId="16">
    <w:abstractNumId w:val="2"/>
  </w:num>
  <w:num w:numId="17">
    <w:abstractNumId w:val="9"/>
  </w:num>
  <w:num w:numId="18">
    <w:abstractNumId w:val="4"/>
  </w:num>
  <w:num w:numId="19">
    <w:abstractNumId w:val="8"/>
  </w:num>
  <w:num w:numId="20">
    <w:abstractNumId w:val="13"/>
  </w:num>
  <w:num w:numId="21">
    <w:abstractNumId w:val="19"/>
  </w:num>
  <w:num w:numId="22">
    <w:abstractNumId w:val="23"/>
  </w:num>
  <w:num w:numId="23">
    <w:abstractNumId w:val="14"/>
  </w:num>
  <w:num w:numId="24">
    <w:abstractNumId w:val="3"/>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26F0"/>
    <w:rsid w:val="0001331B"/>
    <w:rsid w:val="000144CF"/>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0B2C"/>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173FB"/>
    <w:rsid w:val="00220A20"/>
    <w:rsid w:val="00221459"/>
    <w:rsid w:val="0023289F"/>
    <w:rsid w:val="00234A90"/>
    <w:rsid w:val="0023638A"/>
    <w:rsid w:val="00237272"/>
    <w:rsid w:val="0023792F"/>
    <w:rsid w:val="002407BF"/>
    <w:rsid w:val="00240FAF"/>
    <w:rsid w:val="00242085"/>
    <w:rsid w:val="00244762"/>
    <w:rsid w:val="0024480F"/>
    <w:rsid w:val="002458E3"/>
    <w:rsid w:val="00250746"/>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4243"/>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31FE"/>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4612"/>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00C2"/>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44B"/>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0D76"/>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557"/>
    <w:rsid w:val="005101C6"/>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47"/>
    <w:rsid w:val="00672957"/>
    <w:rsid w:val="0067534B"/>
    <w:rsid w:val="00675907"/>
    <w:rsid w:val="0067743E"/>
    <w:rsid w:val="006804B4"/>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5E5F"/>
    <w:rsid w:val="007760BE"/>
    <w:rsid w:val="00782505"/>
    <w:rsid w:val="0078294E"/>
    <w:rsid w:val="00782CA9"/>
    <w:rsid w:val="007845ED"/>
    <w:rsid w:val="007900E7"/>
    <w:rsid w:val="0079084B"/>
    <w:rsid w:val="0079206E"/>
    <w:rsid w:val="007A193B"/>
    <w:rsid w:val="007A3056"/>
    <w:rsid w:val="007A553B"/>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07137"/>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97913"/>
    <w:rsid w:val="008A0D40"/>
    <w:rsid w:val="008A19C5"/>
    <w:rsid w:val="008A3833"/>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48C"/>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45E5D"/>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16F1"/>
    <w:rsid w:val="00A32D9C"/>
    <w:rsid w:val="00A32F5A"/>
    <w:rsid w:val="00A338D8"/>
    <w:rsid w:val="00A37DAF"/>
    <w:rsid w:val="00A406CD"/>
    <w:rsid w:val="00A41E5E"/>
    <w:rsid w:val="00A41F10"/>
    <w:rsid w:val="00A457C9"/>
    <w:rsid w:val="00A5117C"/>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97E"/>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3175"/>
    <w:rsid w:val="00B344F6"/>
    <w:rsid w:val="00B348DA"/>
    <w:rsid w:val="00B35153"/>
    <w:rsid w:val="00B360CD"/>
    <w:rsid w:val="00B36E29"/>
    <w:rsid w:val="00B45B64"/>
    <w:rsid w:val="00B45DF6"/>
    <w:rsid w:val="00B46021"/>
    <w:rsid w:val="00B463BD"/>
    <w:rsid w:val="00B518F7"/>
    <w:rsid w:val="00B523E4"/>
    <w:rsid w:val="00B56556"/>
    <w:rsid w:val="00B62A9F"/>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249D"/>
    <w:rsid w:val="00C63E03"/>
    <w:rsid w:val="00C6439E"/>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3646"/>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E61D2"/>
    <w:rsid w:val="00CF4340"/>
    <w:rsid w:val="00CF5C18"/>
    <w:rsid w:val="00CF6583"/>
    <w:rsid w:val="00CF67E0"/>
    <w:rsid w:val="00CF79D1"/>
    <w:rsid w:val="00CF7F10"/>
    <w:rsid w:val="00D03036"/>
    <w:rsid w:val="00D036AE"/>
    <w:rsid w:val="00D10341"/>
    <w:rsid w:val="00D13BA1"/>
    <w:rsid w:val="00D207AF"/>
    <w:rsid w:val="00D2323B"/>
    <w:rsid w:val="00D23469"/>
    <w:rsid w:val="00D23556"/>
    <w:rsid w:val="00D2404D"/>
    <w:rsid w:val="00D24079"/>
    <w:rsid w:val="00D244B4"/>
    <w:rsid w:val="00D25B0A"/>
    <w:rsid w:val="00D25C2E"/>
    <w:rsid w:val="00D27BA6"/>
    <w:rsid w:val="00D31995"/>
    <w:rsid w:val="00D322BC"/>
    <w:rsid w:val="00D3257C"/>
    <w:rsid w:val="00D36470"/>
    <w:rsid w:val="00D37F1C"/>
    <w:rsid w:val="00D41827"/>
    <w:rsid w:val="00D4394F"/>
    <w:rsid w:val="00D44DA4"/>
    <w:rsid w:val="00D452B0"/>
    <w:rsid w:val="00D4549A"/>
    <w:rsid w:val="00D46CEF"/>
    <w:rsid w:val="00D537B3"/>
    <w:rsid w:val="00D538A5"/>
    <w:rsid w:val="00D53F5F"/>
    <w:rsid w:val="00D548D5"/>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87A54"/>
    <w:rsid w:val="00D9393F"/>
    <w:rsid w:val="00D9486D"/>
    <w:rsid w:val="00DA177D"/>
    <w:rsid w:val="00DA21CA"/>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DF7C68"/>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2CCF"/>
    <w:rsid w:val="00E8414D"/>
    <w:rsid w:val="00E84727"/>
    <w:rsid w:val="00E9391A"/>
    <w:rsid w:val="00E94679"/>
    <w:rsid w:val="00E953A5"/>
    <w:rsid w:val="00E95562"/>
    <w:rsid w:val="00E962A8"/>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43EF"/>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2631"/>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A9280"/>
  <w15:docId w15:val="{F2342D05-192B-42A6-BCCC-EF6B1960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paragraph" w:styleId="ListParagraph">
    <w:name w:val="List Paragraph"/>
    <w:basedOn w:val="Normal"/>
    <w:uiPriority w:val="34"/>
    <w:qFormat/>
    <w:rsid w:val="00F9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Hernandez</dc:creator>
  <cp:lastModifiedBy>Rosita Hernandez</cp:lastModifiedBy>
  <cp:revision>6</cp:revision>
  <dcterms:created xsi:type="dcterms:W3CDTF">2016-03-03T20:59:00Z</dcterms:created>
  <dcterms:modified xsi:type="dcterms:W3CDTF">2020-04-09T18:54:00Z</dcterms:modified>
</cp:coreProperties>
</file>