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1B" w:rsidRDefault="00184668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7</w:t>
      </w:r>
      <w:r w:rsidR="00F943EF">
        <w:rPr>
          <w:rFonts w:ascii="Arial" w:hAnsi="Arial" w:cs="Arial"/>
          <w:b/>
          <w:sz w:val="32"/>
          <w:szCs w:val="32"/>
        </w:rPr>
        <w:t xml:space="preserve"> Quiz</w:t>
      </w:r>
    </w:p>
    <w:p w:rsidR="0001331B" w:rsidRDefault="0001331B" w:rsidP="0001331B"/>
    <w:p w:rsidR="0001331B" w:rsidRDefault="0001331B" w:rsidP="0001331B"/>
    <w:p w:rsidR="00F34E63" w:rsidRDefault="00F34E63" w:rsidP="00EC3CA4">
      <w:pPr>
        <w:pStyle w:val="ListParagraph"/>
        <w:numPr>
          <w:ilvl w:val="0"/>
          <w:numId w:val="1"/>
        </w:numPr>
      </w:pPr>
      <w:r>
        <w:t>A person has defaulted in the payment of several debts, and the court has ordered the person's property sold to satisfy the outstanding debts. A title search revealed several outstanding liens against the property. Which of the following liens has first priority?</w:t>
      </w:r>
    </w:p>
    <w:p w:rsidR="00F34E63" w:rsidRDefault="00F34E63" w:rsidP="00EC3CA4">
      <w:pPr>
        <w:pStyle w:val="ListParagraph"/>
        <w:numPr>
          <w:ilvl w:val="0"/>
          <w:numId w:val="3"/>
        </w:numPr>
      </w:pPr>
      <w:r>
        <w:t>The outstanding first mortgage lien dated and recorded one year ago</w:t>
      </w:r>
    </w:p>
    <w:p w:rsidR="00F34E63" w:rsidRDefault="00F34E63" w:rsidP="00EC3CA4">
      <w:pPr>
        <w:pStyle w:val="ListParagraph"/>
        <w:numPr>
          <w:ilvl w:val="0"/>
          <w:numId w:val="3"/>
        </w:numPr>
      </w:pPr>
      <w:r>
        <w:t>The mechanic's lien for work started two months before the mortgage was recorded</w:t>
      </w:r>
    </w:p>
    <w:p w:rsidR="00F34E63" w:rsidRDefault="00F34E63" w:rsidP="00EC3CA4">
      <w:pPr>
        <w:pStyle w:val="ListParagraph"/>
        <w:numPr>
          <w:ilvl w:val="0"/>
          <w:numId w:val="3"/>
        </w:numPr>
      </w:pPr>
      <w:r>
        <w:t>The judgment lien rendered and recorded last month</w:t>
      </w:r>
    </w:p>
    <w:p w:rsidR="00F34E63" w:rsidRDefault="00F34E63" w:rsidP="00EC3CA4">
      <w:pPr>
        <w:pStyle w:val="ListParagraph"/>
        <w:numPr>
          <w:ilvl w:val="0"/>
          <w:numId w:val="3"/>
        </w:numPr>
      </w:pPr>
      <w:r>
        <w:t>The current year's real estate tax lien</w:t>
      </w:r>
    </w:p>
    <w:p w:rsidR="00F34E63" w:rsidRDefault="00F34E63" w:rsidP="00F34E63"/>
    <w:p w:rsidR="00F34E63" w:rsidRDefault="00F34E63" w:rsidP="00EC3CA4">
      <w:pPr>
        <w:pStyle w:val="ListParagraph"/>
        <w:numPr>
          <w:ilvl w:val="0"/>
          <w:numId w:val="1"/>
        </w:numPr>
      </w:pPr>
      <w:r>
        <w:t>How is the priority of general liens normally determined?</w:t>
      </w:r>
    </w:p>
    <w:p w:rsidR="00F34E63" w:rsidRDefault="00F34E63" w:rsidP="00EC3CA4">
      <w:pPr>
        <w:pStyle w:val="ListParagraph"/>
        <w:numPr>
          <w:ilvl w:val="0"/>
          <w:numId w:val="4"/>
        </w:numPr>
      </w:pPr>
      <w:r>
        <w:t>In the order in which they are filed or recorded</w:t>
      </w:r>
    </w:p>
    <w:p w:rsidR="00F34E63" w:rsidRDefault="00F34E63" w:rsidP="00EC3CA4">
      <w:pPr>
        <w:pStyle w:val="ListParagraph"/>
        <w:numPr>
          <w:ilvl w:val="0"/>
          <w:numId w:val="4"/>
        </w:numPr>
      </w:pPr>
      <w:r>
        <w:t>By the court</w:t>
      </w:r>
    </w:p>
    <w:p w:rsidR="00F34E63" w:rsidRDefault="00F34E63" w:rsidP="00EC3CA4">
      <w:pPr>
        <w:pStyle w:val="ListParagraph"/>
        <w:numPr>
          <w:ilvl w:val="0"/>
          <w:numId w:val="4"/>
        </w:numPr>
      </w:pPr>
      <w:r>
        <w:t>In the order in which the cause of action arose</w:t>
      </w:r>
    </w:p>
    <w:p w:rsidR="00F34E63" w:rsidRDefault="00F34E63" w:rsidP="00EC3CA4">
      <w:pPr>
        <w:pStyle w:val="ListParagraph"/>
        <w:numPr>
          <w:ilvl w:val="0"/>
          <w:numId w:val="4"/>
        </w:numPr>
      </w:pPr>
      <w:r>
        <w:t>By size of the claim</w:t>
      </w:r>
    </w:p>
    <w:p w:rsidR="00F34E63" w:rsidRDefault="00F34E63" w:rsidP="00F34E63"/>
    <w:p w:rsidR="00F34E63" w:rsidRDefault="00F34E63" w:rsidP="00EC3CA4">
      <w:pPr>
        <w:pStyle w:val="ListParagraph"/>
        <w:numPr>
          <w:ilvl w:val="0"/>
          <w:numId w:val="1"/>
        </w:numPr>
      </w:pPr>
      <w:r>
        <w:t>The cost of public services is distributed among real estate owners through</w:t>
      </w:r>
    </w:p>
    <w:p w:rsidR="00F34E63" w:rsidRDefault="00F34E63" w:rsidP="00EC3CA4">
      <w:pPr>
        <w:pStyle w:val="ListParagraph"/>
        <w:numPr>
          <w:ilvl w:val="0"/>
          <w:numId w:val="5"/>
        </w:numPr>
      </w:pPr>
      <w:proofErr w:type="gramStart"/>
      <w:r>
        <w:t>personal</w:t>
      </w:r>
      <w:proofErr w:type="gramEnd"/>
      <w:r>
        <w:t xml:space="preserve"> property tax.</w:t>
      </w:r>
    </w:p>
    <w:p w:rsidR="00F34E63" w:rsidRDefault="00F34E63" w:rsidP="00EC3CA4">
      <w:pPr>
        <w:pStyle w:val="ListParagraph"/>
        <w:numPr>
          <w:ilvl w:val="0"/>
          <w:numId w:val="5"/>
        </w:numPr>
      </w:pPr>
      <w:proofErr w:type="gramStart"/>
      <w:r>
        <w:t>real</w:t>
      </w:r>
      <w:proofErr w:type="gramEnd"/>
      <w:r>
        <w:t xml:space="preserve"> property tax.</w:t>
      </w:r>
    </w:p>
    <w:p w:rsidR="00F34E63" w:rsidRDefault="00F34E63" w:rsidP="00EC3CA4">
      <w:pPr>
        <w:pStyle w:val="ListParagraph"/>
        <w:numPr>
          <w:ilvl w:val="0"/>
          <w:numId w:val="5"/>
        </w:numPr>
      </w:pPr>
      <w:proofErr w:type="gramStart"/>
      <w:r>
        <w:t>sales</w:t>
      </w:r>
      <w:proofErr w:type="gramEnd"/>
      <w:r>
        <w:t xml:space="preserve"> tax.</w:t>
      </w:r>
    </w:p>
    <w:p w:rsidR="00F34E63" w:rsidRDefault="00F34E63" w:rsidP="00EC3CA4">
      <w:pPr>
        <w:pStyle w:val="ListParagraph"/>
        <w:numPr>
          <w:ilvl w:val="0"/>
          <w:numId w:val="5"/>
        </w:numPr>
      </w:pPr>
      <w:proofErr w:type="gramStart"/>
      <w:r>
        <w:t>special</w:t>
      </w:r>
      <w:proofErr w:type="gramEnd"/>
      <w:r>
        <w:t xml:space="preserve"> assessment.</w:t>
      </w:r>
    </w:p>
    <w:p w:rsidR="00F34E63" w:rsidRDefault="00F34E63" w:rsidP="00F34E63"/>
    <w:p w:rsidR="00F34E63" w:rsidRDefault="00F34E63" w:rsidP="00EC3CA4">
      <w:pPr>
        <w:pStyle w:val="ListParagraph"/>
        <w:numPr>
          <w:ilvl w:val="0"/>
          <w:numId w:val="1"/>
        </w:numPr>
      </w:pPr>
      <w:r>
        <w:t>What is the difference between a general and a specific lien?</w:t>
      </w:r>
    </w:p>
    <w:p w:rsidR="00F34E63" w:rsidRDefault="00F34E63" w:rsidP="00EC3CA4">
      <w:pPr>
        <w:pStyle w:val="ListParagraph"/>
        <w:numPr>
          <w:ilvl w:val="0"/>
          <w:numId w:val="6"/>
        </w:numPr>
      </w:pPr>
      <w:r>
        <w:t>A general lien cannot be enforced in court, while a specific lien can be enforced.</w:t>
      </w:r>
    </w:p>
    <w:p w:rsidR="00F34E63" w:rsidRDefault="00F34E63" w:rsidP="00EC3CA4">
      <w:pPr>
        <w:pStyle w:val="ListParagraph"/>
        <w:numPr>
          <w:ilvl w:val="0"/>
          <w:numId w:val="6"/>
        </w:numPr>
      </w:pPr>
      <w:r>
        <w:t>One person holds a specific lien, while a general lien is held by at least two persons.</w:t>
      </w:r>
    </w:p>
    <w:p w:rsidR="00F34E63" w:rsidRDefault="00F34E63" w:rsidP="00EC3CA4">
      <w:pPr>
        <w:pStyle w:val="ListParagraph"/>
        <w:numPr>
          <w:ilvl w:val="0"/>
          <w:numId w:val="6"/>
        </w:numPr>
      </w:pPr>
      <w:r>
        <w:t>A general lien covers all of the debtor's property, while a specific lien covers only a certain piece of real property.</w:t>
      </w:r>
    </w:p>
    <w:p w:rsidR="00F34E63" w:rsidRDefault="00F34E63" w:rsidP="00EC3CA4">
      <w:pPr>
        <w:pStyle w:val="ListParagraph"/>
        <w:numPr>
          <w:ilvl w:val="0"/>
          <w:numId w:val="6"/>
        </w:numPr>
      </w:pPr>
      <w:r>
        <w:t>A specific lien covers real estate, while a general lien covers personal property.</w:t>
      </w:r>
    </w:p>
    <w:p w:rsidR="00F34E63" w:rsidRDefault="00F34E63" w:rsidP="00F34E63"/>
    <w:p w:rsidR="00F34E63" w:rsidRDefault="00F34E63" w:rsidP="00EC3CA4">
      <w:pPr>
        <w:pStyle w:val="ListParagraph"/>
        <w:numPr>
          <w:ilvl w:val="0"/>
          <w:numId w:val="1"/>
        </w:numPr>
      </w:pPr>
      <w:r>
        <w:t>Which of the following liens does NOT need to be recorded to be valid?</w:t>
      </w:r>
    </w:p>
    <w:p w:rsidR="00F34E63" w:rsidRDefault="00F34E63" w:rsidP="00EC3CA4">
      <w:pPr>
        <w:pStyle w:val="ListParagraph"/>
        <w:numPr>
          <w:ilvl w:val="0"/>
          <w:numId w:val="7"/>
        </w:numPr>
      </w:pPr>
      <w:r>
        <w:t>Judgment lien</w:t>
      </w:r>
    </w:p>
    <w:p w:rsidR="00F34E63" w:rsidRDefault="00F34E63" w:rsidP="00EC3CA4">
      <w:pPr>
        <w:pStyle w:val="ListParagraph"/>
        <w:numPr>
          <w:ilvl w:val="0"/>
          <w:numId w:val="7"/>
        </w:numPr>
      </w:pPr>
      <w:r>
        <w:t>Mortgage lien</w:t>
      </w:r>
    </w:p>
    <w:p w:rsidR="00F34E63" w:rsidRDefault="00F34E63" w:rsidP="00EC3CA4">
      <w:pPr>
        <w:pStyle w:val="ListParagraph"/>
        <w:numPr>
          <w:ilvl w:val="0"/>
          <w:numId w:val="7"/>
        </w:numPr>
      </w:pPr>
      <w:r>
        <w:t>Real estate tax lien</w:t>
      </w:r>
    </w:p>
    <w:p w:rsidR="00F34E63" w:rsidRDefault="00F34E63" w:rsidP="00EC3CA4">
      <w:pPr>
        <w:pStyle w:val="ListParagraph"/>
        <w:numPr>
          <w:ilvl w:val="0"/>
          <w:numId w:val="7"/>
        </w:numPr>
      </w:pPr>
      <w:r>
        <w:t>Mechanic's lien</w:t>
      </w:r>
    </w:p>
    <w:p w:rsidR="00F34E63" w:rsidRDefault="00F34E63" w:rsidP="00F34E63"/>
    <w:p w:rsidR="00F34E63" w:rsidRDefault="00F34E63" w:rsidP="00EC3CA4">
      <w:pPr>
        <w:pStyle w:val="ListParagraph"/>
        <w:numPr>
          <w:ilvl w:val="0"/>
          <w:numId w:val="1"/>
        </w:numPr>
      </w:pPr>
      <w:r>
        <w:t>When a lien against a parcel of real estate may result from a lawsuit currently before the court, a person examining the public records would look for</w:t>
      </w:r>
    </w:p>
    <w:p w:rsidR="00F34E63" w:rsidRDefault="00F34E63" w:rsidP="00EC3CA4">
      <w:pPr>
        <w:pStyle w:val="ListParagraph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chain of title.</w:t>
      </w:r>
    </w:p>
    <w:p w:rsidR="00F34E63" w:rsidRDefault="00F34E63" w:rsidP="00EC3CA4">
      <w:pPr>
        <w:pStyle w:val="ListParagraph"/>
        <w:numPr>
          <w:ilvl w:val="0"/>
          <w:numId w:val="8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lis</w:t>
      </w:r>
      <w:proofErr w:type="spellEnd"/>
      <w:r>
        <w:t xml:space="preserve"> </w:t>
      </w:r>
      <w:proofErr w:type="spellStart"/>
      <w:r>
        <w:t>pendens</w:t>
      </w:r>
      <w:proofErr w:type="spellEnd"/>
      <w:r>
        <w:t>.</w:t>
      </w:r>
    </w:p>
    <w:p w:rsidR="00F34E63" w:rsidRDefault="00F34E63" w:rsidP="00EC3CA4">
      <w:pPr>
        <w:pStyle w:val="ListParagraph"/>
        <w:numPr>
          <w:ilvl w:val="0"/>
          <w:numId w:val="8"/>
        </w:numPr>
      </w:pPr>
      <w:proofErr w:type="gramStart"/>
      <w:r>
        <w:t>a</w:t>
      </w:r>
      <w:proofErr w:type="gramEnd"/>
      <w:r>
        <w:t xml:space="preserve"> suit to quiet title.</w:t>
      </w:r>
    </w:p>
    <w:p w:rsidR="00F34E63" w:rsidRDefault="00F34E63" w:rsidP="00EC3CA4">
      <w:pPr>
        <w:pStyle w:val="ListParagraph"/>
        <w:numPr>
          <w:ilvl w:val="0"/>
          <w:numId w:val="8"/>
        </w:numPr>
      </w:pPr>
      <w:proofErr w:type="gramStart"/>
      <w:r>
        <w:t>a</w:t>
      </w:r>
      <w:proofErr w:type="gramEnd"/>
      <w:r>
        <w:t xml:space="preserve"> judgment lien.</w:t>
      </w:r>
      <w:bookmarkStart w:id="0" w:name="_GoBack"/>
      <w:bookmarkEnd w:id="0"/>
    </w:p>
    <w:p w:rsidR="00F34E63" w:rsidRDefault="00F34E63" w:rsidP="00F34E63"/>
    <w:p w:rsidR="00F34E63" w:rsidRDefault="00F34E63" w:rsidP="00EC3CA4">
      <w:pPr>
        <w:pStyle w:val="ListParagraph"/>
        <w:numPr>
          <w:ilvl w:val="0"/>
          <w:numId w:val="1"/>
        </w:numPr>
      </w:pPr>
      <w:r>
        <w:lastRenderedPageBreak/>
        <w:t>Under which of the following types of liens can both the real property and the personal property of the debtor be sold to pay the debt?</w:t>
      </w:r>
    </w:p>
    <w:p w:rsidR="00F34E63" w:rsidRDefault="00F34E63" w:rsidP="00EC3CA4">
      <w:pPr>
        <w:pStyle w:val="ListParagraph"/>
        <w:numPr>
          <w:ilvl w:val="0"/>
          <w:numId w:val="9"/>
        </w:numPr>
      </w:pPr>
      <w:r>
        <w:t>Assessment lien</w:t>
      </w:r>
    </w:p>
    <w:p w:rsidR="00F34E63" w:rsidRDefault="00F34E63" w:rsidP="00EC3CA4">
      <w:pPr>
        <w:pStyle w:val="ListParagraph"/>
        <w:numPr>
          <w:ilvl w:val="0"/>
          <w:numId w:val="9"/>
        </w:numPr>
      </w:pPr>
      <w:r>
        <w:t>Judgment lien</w:t>
      </w:r>
    </w:p>
    <w:p w:rsidR="00F34E63" w:rsidRDefault="00F34E63" w:rsidP="00EC3CA4">
      <w:pPr>
        <w:pStyle w:val="ListParagraph"/>
        <w:numPr>
          <w:ilvl w:val="0"/>
          <w:numId w:val="9"/>
        </w:numPr>
      </w:pPr>
      <w:r>
        <w:t>Mechanic's lien</w:t>
      </w:r>
    </w:p>
    <w:p w:rsidR="00F34E63" w:rsidRDefault="00F34E63" w:rsidP="00EC3CA4">
      <w:pPr>
        <w:pStyle w:val="ListParagraph"/>
        <w:numPr>
          <w:ilvl w:val="0"/>
          <w:numId w:val="9"/>
        </w:numPr>
      </w:pPr>
      <w:r>
        <w:t>Real estate tax lien</w:t>
      </w:r>
    </w:p>
    <w:p w:rsidR="00F34E63" w:rsidRDefault="00F34E63" w:rsidP="00F34E63"/>
    <w:p w:rsidR="00F34E63" w:rsidRDefault="00F34E63" w:rsidP="00EC3CA4">
      <w:pPr>
        <w:pStyle w:val="ListParagraph"/>
        <w:numPr>
          <w:ilvl w:val="0"/>
          <w:numId w:val="1"/>
        </w:numPr>
      </w:pPr>
      <w:r>
        <w:t>When properly recorded in the county where the real estate of the defendant is located, a judgment becomes</w:t>
      </w:r>
    </w:p>
    <w:p w:rsidR="00F34E63" w:rsidRDefault="00F34E63" w:rsidP="00EC3CA4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voluntary lien. </w:t>
      </w:r>
    </w:p>
    <w:p w:rsidR="00F34E63" w:rsidRDefault="00F34E63" w:rsidP="00EC3CA4">
      <w:pPr>
        <w:pStyle w:val="ListParagraph"/>
        <w:numPr>
          <w:ilvl w:val="0"/>
          <w:numId w:val="2"/>
        </w:numPr>
      </w:pPr>
      <w:proofErr w:type="gramStart"/>
      <w:r>
        <w:t>an</w:t>
      </w:r>
      <w:proofErr w:type="gramEnd"/>
      <w:r>
        <w:t xml:space="preserve"> involuntary lien. </w:t>
      </w:r>
    </w:p>
    <w:p w:rsidR="00F34E63" w:rsidRDefault="00F34E63" w:rsidP="00EC3CA4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specific lien. </w:t>
      </w:r>
    </w:p>
    <w:p w:rsidR="00F34E63" w:rsidRDefault="00F34E63" w:rsidP="00EC3CA4">
      <w:pPr>
        <w:pStyle w:val="ListParagraph"/>
        <w:numPr>
          <w:ilvl w:val="0"/>
          <w:numId w:val="2"/>
        </w:numPr>
      </w:pPr>
      <w:proofErr w:type="gramStart"/>
      <w:r>
        <w:t>an</w:t>
      </w:r>
      <w:proofErr w:type="gramEnd"/>
      <w:r>
        <w:t xml:space="preserve"> equitable lien. </w:t>
      </w:r>
    </w:p>
    <w:p w:rsidR="00F34E63" w:rsidRDefault="00F34E63" w:rsidP="00F34E63"/>
    <w:p w:rsidR="000C1C13" w:rsidRDefault="000C1C13" w:rsidP="00EC3CA4">
      <w:pPr>
        <w:pStyle w:val="ListParagraph"/>
        <w:numPr>
          <w:ilvl w:val="0"/>
          <w:numId w:val="1"/>
        </w:numPr>
      </w:pPr>
      <w:r>
        <w:t xml:space="preserve">Which lien does </w:t>
      </w:r>
      <w:r w:rsidRPr="000C1C13">
        <w:rPr>
          <w:i/>
        </w:rPr>
        <w:t>NOT</w:t>
      </w:r>
      <w:r>
        <w:t xml:space="preserve"> need to be recorded to be valid? </w:t>
      </w:r>
    </w:p>
    <w:p w:rsidR="000C1C13" w:rsidRDefault="000C1C13" w:rsidP="00EC3CA4">
      <w:pPr>
        <w:pStyle w:val="ListParagraph"/>
        <w:numPr>
          <w:ilvl w:val="0"/>
          <w:numId w:val="10"/>
        </w:numPr>
      </w:pPr>
      <w:r>
        <w:t xml:space="preserve">Mortgage lien </w:t>
      </w:r>
    </w:p>
    <w:p w:rsidR="000C1C13" w:rsidRDefault="000C1C13" w:rsidP="00EC3CA4">
      <w:pPr>
        <w:pStyle w:val="ListParagraph"/>
        <w:numPr>
          <w:ilvl w:val="0"/>
          <w:numId w:val="10"/>
        </w:numPr>
      </w:pPr>
      <w:r>
        <w:t xml:space="preserve">Real estate tax lien </w:t>
      </w:r>
    </w:p>
    <w:p w:rsidR="000C1C13" w:rsidRDefault="000C1C13" w:rsidP="00EC3CA4">
      <w:pPr>
        <w:pStyle w:val="ListParagraph"/>
        <w:numPr>
          <w:ilvl w:val="0"/>
          <w:numId w:val="10"/>
        </w:numPr>
      </w:pPr>
      <w:r>
        <w:t xml:space="preserve">Judgment lien </w:t>
      </w:r>
    </w:p>
    <w:p w:rsidR="000C1C13" w:rsidRDefault="000C1C13" w:rsidP="00EC3CA4">
      <w:pPr>
        <w:pStyle w:val="ListParagraph"/>
        <w:numPr>
          <w:ilvl w:val="0"/>
          <w:numId w:val="10"/>
        </w:numPr>
      </w:pPr>
      <w:r>
        <w:t xml:space="preserve">Mechanic’s lien </w:t>
      </w:r>
    </w:p>
    <w:p w:rsidR="000C1C13" w:rsidRDefault="000C1C13" w:rsidP="000C1C13"/>
    <w:p w:rsidR="000C1C13" w:rsidRDefault="000C1C13" w:rsidP="00EC3CA4">
      <w:pPr>
        <w:pStyle w:val="ListParagraph"/>
        <w:numPr>
          <w:ilvl w:val="0"/>
          <w:numId w:val="1"/>
        </w:numPr>
      </w:pPr>
      <w:r>
        <w:t xml:space="preserve">Which of the following is a voluntary lien? </w:t>
      </w:r>
    </w:p>
    <w:p w:rsidR="000C1C13" w:rsidRDefault="000C1C13" w:rsidP="00EC3CA4">
      <w:pPr>
        <w:pStyle w:val="ListParagraph"/>
        <w:numPr>
          <w:ilvl w:val="0"/>
          <w:numId w:val="11"/>
        </w:numPr>
      </w:pPr>
      <w:r>
        <w:t xml:space="preserve">Mortgage lien </w:t>
      </w:r>
    </w:p>
    <w:p w:rsidR="000C1C13" w:rsidRDefault="000C1C13" w:rsidP="00EC3CA4">
      <w:pPr>
        <w:pStyle w:val="ListParagraph"/>
        <w:numPr>
          <w:ilvl w:val="0"/>
          <w:numId w:val="11"/>
        </w:numPr>
      </w:pPr>
      <w:r>
        <w:t xml:space="preserve">Estate tax lien </w:t>
      </w:r>
    </w:p>
    <w:p w:rsidR="000C1C13" w:rsidRDefault="000C1C13" w:rsidP="00EC3CA4">
      <w:pPr>
        <w:pStyle w:val="ListParagraph"/>
        <w:numPr>
          <w:ilvl w:val="0"/>
          <w:numId w:val="11"/>
        </w:numPr>
      </w:pPr>
      <w:r>
        <w:t xml:space="preserve">Real estate tax lien </w:t>
      </w:r>
    </w:p>
    <w:p w:rsidR="000C1C13" w:rsidRDefault="000C1C13" w:rsidP="00EC3CA4">
      <w:pPr>
        <w:pStyle w:val="ListParagraph"/>
        <w:numPr>
          <w:ilvl w:val="0"/>
          <w:numId w:val="11"/>
        </w:numPr>
      </w:pPr>
      <w:r>
        <w:t xml:space="preserve">Judgment lien </w:t>
      </w:r>
    </w:p>
    <w:p w:rsidR="000C1C13" w:rsidRDefault="000C1C13" w:rsidP="000C1C13"/>
    <w:p w:rsidR="000C1C13" w:rsidRDefault="000C1C13" w:rsidP="00EC3CA4">
      <w:pPr>
        <w:pStyle w:val="ListParagraph"/>
        <w:numPr>
          <w:ilvl w:val="0"/>
          <w:numId w:val="1"/>
        </w:numPr>
      </w:pPr>
      <w:r>
        <w:t xml:space="preserve">Mechanics’ liens are based on </w:t>
      </w:r>
    </w:p>
    <w:p w:rsidR="000C1C13" w:rsidRDefault="000C1C13" w:rsidP="00EC3CA4">
      <w:pPr>
        <w:pStyle w:val="ListParagraph"/>
        <w:numPr>
          <w:ilvl w:val="0"/>
          <w:numId w:val="12"/>
        </w:numPr>
      </w:pPr>
      <w:proofErr w:type="gramStart"/>
      <w:r>
        <w:t>federal</w:t>
      </w:r>
      <w:proofErr w:type="gramEnd"/>
      <w:r>
        <w:t xml:space="preserve"> law. </w:t>
      </w:r>
    </w:p>
    <w:p w:rsidR="000C1C13" w:rsidRDefault="000C1C13" w:rsidP="00EC3CA4">
      <w:pPr>
        <w:pStyle w:val="ListParagraph"/>
        <w:numPr>
          <w:ilvl w:val="0"/>
          <w:numId w:val="12"/>
        </w:numPr>
      </w:pPr>
      <w:proofErr w:type="gramStart"/>
      <w:r>
        <w:t>state</w:t>
      </w:r>
      <w:proofErr w:type="gramEnd"/>
      <w:r>
        <w:t xml:space="preserve"> law. </w:t>
      </w:r>
    </w:p>
    <w:p w:rsidR="000C1C13" w:rsidRDefault="000C1C13" w:rsidP="00EC3CA4">
      <w:pPr>
        <w:pStyle w:val="ListParagraph"/>
        <w:numPr>
          <w:ilvl w:val="0"/>
          <w:numId w:val="12"/>
        </w:numPr>
      </w:pPr>
      <w:proofErr w:type="gramStart"/>
      <w:r>
        <w:t>common</w:t>
      </w:r>
      <w:proofErr w:type="gramEnd"/>
      <w:r>
        <w:t xml:space="preserve"> law. </w:t>
      </w:r>
    </w:p>
    <w:p w:rsidR="000C1C13" w:rsidRDefault="000C1C13" w:rsidP="00EC3CA4">
      <w:pPr>
        <w:pStyle w:val="ListParagraph"/>
        <w:numPr>
          <w:ilvl w:val="0"/>
          <w:numId w:val="12"/>
        </w:numPr>
      </w:pPr>
      <w:proofErr w:type="gramStart"/>
      <w:r>
        <w:t>case</w:t>
      </w:r>
      <w:proofErr w:type="gramEnd"/>
      <w:r>
        <w:t xml:space="preserve"> law. </w:t>
      </w:r>
    </w:p>
    <w:p w:rsidR="000C1C13" w:rsidRDefault="000C1C13" w:rsidP="000C1C13"/>
    <w:p w:rsidR="000C1C13" w:rsidRDefault="000C1C13" w:rsidP="00EC3CA4">
      <w:pPr>
        <w:pStyle w:val="ListParagraph"/>
        <w:numPr>
          <w:ilvl w:val="0"/>
          <w:numId w:val="1"/>
        </w:numPr>
      </w:pPr>
      <w:r>
        <w:t>A court orders real estate to be sold to satisfy an unpaid lien in an action known as</w:t>
      </w:r>
    </w:p>
    <w:p w:rsidR="000C1C13" w:rsidRDefault="000C1C13" w:rsidP="00EC3CA4">
      <w:pPr>
        <w:pStyle w:val="ListParagraph"/>
        <w:numPr>
          <w:ilvl w:val="1"/>
          <w:numId w:val="1"/>
        </w:numPr>
      </w:pPr>
      <w:proofErr w:type="gramStart"/>
      <w:r>
        <w:t>an</w:t>
      </w:r>
      <w:proofErr w:type="gramEnd"/>
      <w:r>
        <w:t xml:space="preserve"> encumbrance. </w:t>
      </w:r>
    </w:p>
    <w:p w:rsidR="000C1C13" w:rsidRDefault="000C1C13" w:rsidP="00EC3CA4">
      <w:pPr>
        <w:pStyle w:val="ListParagraph"/>
        <w:numPr>
          <w:ilvl w:val="1"/>
          <w:numId w:val="1"/>
        </w:numPr>
      </w:pPr>
      <w:proofErr w:type="gramStart"/>
      <w:r>
        <w:t>an</w:t>
      </w:r>
      <w:proofErr w:type="gramEnd"/>
      <w:r>
        <w:t xml:space="preserve"> attachment. </w:t>
      </w:r>
    </w:p>
    <w:p w:rsidR="000C1C13" w:rsidRDefault="000C1C13" w:rsidP="00EC3CA4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seizure. </w:t>
      </w:r>
    </w:p>
    <w:p w:rsidR="000C1C13" w:rsidRDefault="000C1C13" w:rsidP="00EC3CA4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foreclosure. </w:t>
      </w:r>
    </w:p>
    <w:p w:rsidR="000C1C13" w:rsidRDefault="000C1C13" w:rsidP="000C1C13"/>
    <w:p w:rsidR="000C1C13" w:rsidRDefault="000C1C13" w:rsidP="00EC3CA4">
      <w:pPr>
        <w:pStyle w:val="ListParagraph"/>
        <w:numPr>
          <w:ilvl w:val="0"/>
          <w:numId w:val="1"/>
        </w:numPr>
      </w:pPr>
      <w:r>
        <w:t>A mechanic’s lien can be filed against an owner’s real estate by</w:t>
      </w:r>
    </w:p>
    <w:p w:rsidR="000C1C13" w:rsidRDefault="000C1C13" w:rsidP="00EC3CA4">
      <w:pPr>
        <w:pStyle w:val="ListParagraph"/>
        <w:numPr>
          <w:ilvl w:val="0"/>
          <w:numId w:val="13"/>
        </w:numPr>
      </w:pPr>
      <w:proofErr w:type="gramStart"/>
      <w:r>
        <w:t>a</w:t>
      </w:r>
      <w:proofErr w:type="gramEnd"/>
      <w:r>
        <w:t xml:space="preserve"> real estate salesperson claiming part of the broker’s commission. </w:t>
      </w:r>
    </w:p>
    <w:p w:rsidR="000C1C13" w:rsidRDefault="000C1C13" w:rsidP="00EC3CA4">
      <w:pPr>
        <w:pStyle w:val="ListParagraph"/>
        <w:numPr>
          <w:ilvl w:val="0"/>
          <w:numId w:val="13"/>
        </w:numPr>
      </w:pPr>
      <w:proofErr w:type="gramStart"/>
      <w:r>
        <w:t>a</w:t>
      </w:r>
      <w:proofErr w:type="gramEnd"/>
      <w:r>
        <w:t xml:space="preserve"> lumber company furnishing materials ordered by the property owner. </w:t>
      </w:r>
    </w:p>
    <w:p w:rsidR="000C1C13" w:rsidRDefault="000C1C13" w:rsidP="00EC3CA4">
      <w:pPr>
        <w:pStyle w:val="ListParagraph"/>
        <w:numPr>
          <w:ilvl w:val="0"/>
          <w:numId w:val="13"/>
        </w:numPr>
      </w:pPr>
      <w:proofErr w:type="gramStart"/>
      <w:r>
        <w:t>a</w:t>
      </w:r>
      <w:proofErr w:type="gramEnd"/>
      <w:r>
        <w:t xml:space="preserve"> real estate broker claiming a commission under a rejected offer. </w:t>
      </w:r>
    </w:p>
    <w:p w:rsidR="000C1C13" w:rsidRDefault="000C1C13" w:rsidP="00EC3CA4">
      <w:pPr>
        <w:pStyle w:val="ListParagraph"/>
        <w:numPr>
          <w:ilvl w:val="0"/>
          <w:numId w:val="13"/>
        </w:numPr>
      </w:pPr>
      <w:proofErr w:type="gramStart"/>
      <w:r>
        <w:t>an</w:t>
      </w:r>
      <w:proofErr w:type="gramEnd"/>
      <w:r>
        <w:t xml:space="preserve"> individual who obtained a judgment against the property owner. </w:t>
      </w:r>
    </w:p>
    <w:p w:rsidR="000C1C13" w:rsidRDefault="000C1C13" w:rsidP="000C1C13"/>
    <w:p w:rsidR="00104F21" w:rsidRDefault="00104F21" w:rsidP="00EC3CA4">
      <w:pPr>
        <w:pStyle w:val="ListParagraph"/>
        <w:numPr>
          <w:ilvl w:val="0"/>
          <w:numId w:val="1"/>
        </w:numPr>
      </w:pPr>
      <w:r>
        <w:t xml:space="preserve">Which of the following is a general lien? </w:t>
      </w:r>
    </w:p>
    <w:p w:rsidR="00104F21" w:rsidRDefault="00104F21" w:rsidP="00EC3CA4">
      <w:pPr>
        <w:pStyle w:val="ListParagraph"/>
        <w:numPr>
          <w:ilvl w:val="0"/>
          <w:numId w:val="14"/>
        </w:numPr>
      </w:pPr>
      <w:r>
        <w:t>Real estate taxes</w:t>
      </w:r>
    </w:p>
    <w:p w:rsidR="00104F21" w:rsidRDefault="00104F21" w:rsidP="00EC3CA4">
      <w:pPr>
        <w:pStyle w:val="ListParagraph"/>
        <w:numPr>
          <w:ilvl w:val="0"/>
          <w:numId w:val="14"/>
        </w:numPr>
      </w:pPr>
      <w:r>
        <w:lastRenderedPageBreak/>
        <w:t xml:space="preserve">Judgments </w:t>
      </w:r>
    </w:p>
    <w:p w:rsidR="00104F21" w:rsidRDefault="00104F21" w:rsidP="00EC3CA4">
      <w:pPr>
        <w:pStyle w:val="ListParagraph"/>
        <w:numPr>
          <w:ilvl w:val="0"/>
          <w:numId w:val="14"/>
        </w:numPr>
      </w:pPr>
      <w:r>
        <w:t xml:space="preserve">Mortgages </w:t>
      </w:r>
    </w:p>
    <w:p w:rsidR="00104F21" w:rsidRDefault="00104F21" w:rsidP="00EC3CA4">
      <w:pPr>
        <w:pStyle w:val="ListParagraph"/>
        <w:numPr>
          <w:ilvl w:val="0"/>
          <w:numId w:val="14"/>
        </w:numPr>
      </w:pPr>
      <w:r>
        <w:t xml:space="preserve">Mechanics’ liens </w:t>
      </w:r>
    </w:p>
    <w:p w:rsidR="00104F21" w:rsidRDefault="00104F21" w:rsidP="00104F21"/>
    <w:p w:rsidR="00104F21" w:rsidRDefault="00104F21" w:rsidP="00EC3CA4">
      <w:pPr>
        <w:pStyle w:val="ListParagraph"/>
        <w:numPr>
          <w:ilvl w:val="0"/>
          <w:numId w:val="1"/>
        </w:numPr>
      </w:pPr>
      <w:r>
        <w:t xml:space="preserve">Which of the following is a lien on real estate? </w:t>
      </w:r>
    </w:p>
    <w:p w:rsidR="00104F21" w:rsidRDefault="00104F21" w:rsidP="00EC3CA4">
      <w:pPr>
        <w:pStyle w:val="ListParagraph"/>
        <w:numPr>
          <w:ilvl w:val="0"/>
          <w:numId w:val="15"/>
        </w:numPr>
      </w:pPr>
      <w:r>
        <w:t xml:space="preserve">An easement </w:t>
      </w:r>
    </w:p>
    <w:p w:rsidR="00104F21" w:rsidRDefault="00104F21" w:rsidP="00EC3CA4">
      <w:pPr>
        <w:pStyle w:val="ListParagraph"/>
        <w:numPr>
          <w:ilvl w:val="0"/>
          <w:numId w:val="15"/>
        </w:numPr>
      </w:pPr>
      <w:r>
        <w:t xml:space="preserve">A recorded mortgage </w:t>
      </w:r>
    </w:p>
    <w:p w:rsidR="00104F21" w:rsidRDefault="00104F21" w:rsidP="00EC3CA4">
      <w:pPr>
        <w:pStyle w:val="ListParagraph"/>
        <w:numPr>
          <w:ilvl w:val="0"/>
          <w:numId w:val="15"/>
        </w:numPr>
      </w:pPr>
      <w:r>
        <w:t xml:space="preserve">An encroachment </w:t>
      </w:r>
    </w:p>
    <w:p w:rsidR="00104F21" w:rsidRDefault="00104F21" w:rsidP="00EC3CA4">
      <w:pPr>
        <w:pStyle w:val="ListParagraph"/>
        <w:numPr>
          <w:ilvl w:val="0"/>
          <w:numId w:val="15"/>
        </w:numPr>
      </w:pPr>
      <w:r>
        <w:t xml:space="preserve">A restrictive covenant </w:t>
      </w:r>
    </w:p>
    <w:p w:rsidR="00104F21" w:rsidRDefault="00104F21" w:rsidP="00104F21"/>
    <w:p w:rsidR="00104F21" w:rsidRDefault="00104F21" w:rsidP="00EC3CA4">
      <w:pPr>
        <w:pStyle w:val="ListParagraph"/>
        <w:numPr>
          <w:ilvl w:val="0"/>
          <w:numId w:val="1"/>
        </w:numPr>
      </w:pPr>
      <w:r>
        <w:t>When establishing priorities for liens,</w:t>
      </w:r>
    </w:p>
    <w:p w:rsidR="00104F21" w:rsidRDefault="00104F21" w:rsidP="00EC3CA4">
      <w:pPr>
        <w:pStyle w:val="ListParagraph"/>
        <w:numPr>
          <w:ilvl w:val="0"/>
          <w:numId w:val="16"/>
        </w:numPr>
      </w:pPr>
      <w:proofErr w:type="gramStart"/>
      <w:r>
        <w:t>a</w:t>
      </w:r>
      <w:proofErr w:type="gramEnd"/>
      <w:r>
        <w:t xml:space="preserve"> mechanic’s lien is always first in priority. </w:t>
      </w:r>
    </w:p>
    <w:p w:rsidR="00104F21" w:rsidRDefault="00104F21" w:rsidP="00EC3CA4">
      <w:pPr>
        <w:pStyle w:val="ListParagraph"/>
        <w:numPr>
          <w:ilvl w:val="0"/>
          <w:numId w:val="16"/>
        </w:numPr>
      </w:pPr>
      <w:proofErr w:type="gramStart"/>
      <w:r>
        <w:t>the</w:t>
      </w:r>
      <w:proofErr w:type="gramEnd"/>
      <w:r>
        <w:t xml:space="preserve"> date on which the lien was recorded determines priority. </w:t>
      </w:r>
    </w:p>
    <w:p w:rsidR="00104F21" w:rsidRDefault="00104F21" w:rsidP="00EC3CA4">
      <w:pPr>
        <w:pStyle w:val="ListParagraph"/>
        <w:numPr>
          <w:ilvl w:val="0"/>
          <w:numId w:val="16"/>
        </w:numPr>
      </w:pPr>
      <w:proofErr w:type="gramStart"/>
      <w:r>
        <w:t>the</w:t>
      </w:r>
      <w:proofErr w:type="gramEnd"/>
      <w:r>
        <w:t xml:space="preserve"> date on which the debt was incurred determines priority. </w:t>
      </w:r>
    </w:p>
    <w:p w:rsidR="00104F21" w:rsidRDefault="00104F21" w:rsidP="00EC3CA4">
      <w:pPr>
        <w:pStyle w:val="ListParagraph"/>
        <w:numPr>
          <w:ilvl w:val="0"/>
          <w:numId w:val="16"/>
        </w:numPr>
      </w:pPr>
      <w:proofErr w:type="gramStart"/>
      <w:r>
        <w:t>a</w:t>
      </w:r>
      <w:proofErr w:type="gramEnd"/>
      <w:r>
        <w:t xml:space="preserve"> broker’s lien is automatically first in priority. </w:t>
      </w:r>
    </w:p>
    <w:p w:rsidR="00104F21" w:rsidRDefault="00104F21" w:rsidP="00104F21"/>
    <w:p w:rsidR="00104F21" w:rsidRDefault="00104F21" w:rsidP="00EC3CA4">
      <w:pPr>
        <w:pStyle w:val="ListParagraph"/>
        <w:numPr>
          <w:ilvl w:val="0"/>
          <w:numId w:val="1"/>
        </w:numPr>
      </w:pPr>
      <w:r>
        <w:t xml:space="preserve">Property taxes are also called </w:t>
      </w:r>
    </w:p>
    <w:p w:rsidR="00104F21" w:rsidRDefault="00104F21" w:rsidP="00EC3CA4">
      <w:pPr>
        <w:pStyle w:val="ListParagraph"/>
        <w:numPr>
          <w:ilvl w:val="0"/>
          <w:numId w:val="17"/>
        </w:numPr>
      </w:pPr>
      <w:proofErr w:type="spellStart"/>
      <w:proofErr w:type="gramStart"/>
      <w:r>
        <w:t>lis</w:t>
      </w:r>
      <w:proofErr w:type="spellEnd"/>
      <w:proofErr w:type="gramEnd"/>
      <w:r>
        <w:t xml:space="preserve"> </w:t>
      </w:r>
      <w:proofErr w:type="spellStart"/>
      <w:r>
        <w:t>pendens</w:t>
      </w:r>
      <w:proofErr w:type="spellEnd"/>
      <w:r>
        <w:t xml:space="preserve">. </w:t>
      </w:r>
    </w:p>
    <w:p w:rsidR="00104F21" w:rsidRDefault="00104F21" w:rsidP="00EC3CA4">
      <w:pPr>
        <w:pStyle w:val="ListParagraph"/>
        <w:numPr>
          <w:ilvl w:val="0"/>
          <w:numId w:val="17"/>
        </w:numPr>
      </w:pPr>
      <w:proofErr w:type="gramStart"/>
      <w:r>
        <w:t>ad</w:t>
      </w:r>
      <w:proofErr w:type="gramEnd"/>
      <w:r>
        <w:t xml:space="preserve"> valorem. </w:t>
      </w:r>
    </w:p>
    <w:p w:rsidR="00104F21" w:rsidRDefault="00104F21" w:rsidP="00EC3CA4">
      <w:pPr>
        <w:pStyle w:val="ListParagraph"/>
        <w:numPr>
          <w:ilvl w:val="0"/>
          <w:numId w:val="17"/>
        </w:numPr>
      </w:pPr>
      <w:proofErr w:type="gramStart"/>
      <w:r>
        <w:t>equalizing</w:t>
      </w:r>
      <w:proofErr w:type="gramEnd"/>
      <w:r>
        <w:t xml:space="preserve">. </w:t>
      </w:r>
    </w:p>
    <w:p w:rsidR="00104F21" w:rsidRDefault="00104F21" w:rsidP="00EC3CA4">
      <w:pPr>
        <w:pStyle w:val="ListParagraph"/>
        <w:numPr>
          <w:ilvl w:val="0"/>
          <w:numId w:val="17"/>
        </w:numPr>
      </w:pPr>
      <w:proofErr w:type="gramStart"/>
      <w:r>
        <w:t>unfair</w:t>
      </w:r>
      <w:proofErr w:type="gramEnd"/>
      <w:r>
        <w:t xml:space="preserve">. </w:t>
      </w:r>
    </w:p>
    <w:p w:rsidR="00104F21" w:rsidRDefault="00104F21" w:rsidP="00104F21"/>
    <w:p w:rsidR="00571189" w:rsidRDefault="00571189" w:rsidP="00EC3CA4">
      <w:pPr>
        <w:pStyle w:val="ListParagraph"/>
        <w:numPr>
          <w:ilvl w:val="0"/>
          <w:numId w:val="1"/>
        </w:numPr>
      </w:pPr>
      <w:r>
        <w:t xml:space="preserve">Taxes levied on a property owner to pay to install sidewalks or sewers are called </w:t>
      </w:r>
    </w:p>
    <w:p w:rsidR="00571189" w:rsidRDefault="00571189" w:rsidP="00EC3CA4">
      <w:pPr>
        <w:pStyle w:val="ListParagraph"/>
        <w:numPr>
          <w:ilvl w:val="0"/>
          <w:numId w:val="18"/>
        </w:numPr>
      </w:pPr>
      <w:proofErr w:type="gramStart"/>
      <w:r>
        <w:t>ad</w:t>
      </w:r>
      <w:proofErr w:type="gramEnd"/>
      <w:r>
        <w:t xml:space="preserve"> valorem taxes. </w:t>
      </w:r>
    </w:p>
    <w:p w:rsidR="00571189" w:rsidRDefault="00571189" w:rsidP="00EC3CA4">
      <w:pPr>
        <w:pStyle w:val="ListParagraph"/>
        <w:numPr>
          <w:ilvl w:val="0"/>
          <w:numId w:val="18"/>
        </w:numPr>
      </w:pPr>
      <w:proofErr w:type="gramStart"/>
      <w:r>
        <w:t>general</w:t>
      </w:r>
      <w:proofErr w:type="gramEnd"/>
      <w:r>
        <w:t xml:space="preserve"> property taxes. </w:t>
      </w:r>
    </w:p>
    <w:p w:rsidR="00571189" w:rsidRDefault="00571189" w:rsidP="00EC3CA4">
      <w:pPr>
        <w:pStyle w:val="ListParagraph"/>
        <w:numPr>
          <w:ilvl w:val="0"/>
          <w:numId w:val="18"/>
        </w:numPr>
      </w:pPr>
      <w:proofErr w:type="gramStart"/>
      <w:r>
        <w:t>special</w:t>
      </w:r>
      <w:proofErr w:type="gramEnd"/>
      <w:r>
        <w:t xml:space="preserve"> excise taxes. </w:t>
      </w:r>
    </w:p>
    <w:p w:rsidR="00571189" w:rsidRDefault="00571189" w:rsidP="00EC3CA4">
      <w:pPr>
        <w:pStyle w:val="ListParagraph"/>
        <w:numPr>
          <w:ilvl w:val="0"/>
          <w:numId w:val="18"/>
        </w:numPr>
      </w:pPr>
      <w:proofErr w:type="gramStart"/>
      <w:r>
        <w:t>special</w:t>
      </w:r>
      <w:proofErr w:type="gramEnd"/>
      <w:r>
        <w:t xml:space="preserve"> assessments. </w:t>
      </w:r>
    </w:p>
    <w:p w:rsidR="00571189" w:rsidRDefault="00571189" w:rsidP="00571189"/>
    <w:p w:rsidR="00571189" w:rsidRDefault="00571189" w:rsidP="00EC3CA4">
      <w:pPr>
        <w:pStyle w:val="ListParagraph"/>
        <w:numPr>
          <w:ilvl w:val="0"/>
          <w:numId w:val="1"/>
        </w:numPr>
      </w:pPr>
      <w:r>
        <w:t xml:space="preserve">Debts that are incurred by an individual and become liens against the real property owned by that person are </w:t>
      </w:r>
    </w:p>
    <w:p w:rsidR="00571189" w:rsidRDefault="00571189" w:rsidP="00EC3CA4">
      <w:pPr>
        <w:pStyle w:val="ListParagraph"/>
        <w:numPr>
          <w:ilvl w:val="0"/>
          <w:numId w:val="19"/>
        </w:numPr>
      </w:pPr>
      <w:proofErr w:type="gramStart"/>
      <w:r>
        <w:t>general</w:t>
      </w:r>
      <w:proofErr w:type="gramEnd"/>
      <w:r>
        <w:t xml:space="preserve"> liens. </w:t>
      </w:r>
    </w:p>
    <w:p w:rsidR="00571189" w:rsidRDefault="00571189" w:rsidP="00EC3CA4">
      <w:pPr>
        <w:pStyle w:val="ListParagraph"/>
        <w:numPr>
          <w:ilvl w:val="0"/>
          <w:numId w:val="19"/>
        </w:numPr>
      </w:pPr>
      <w:proofErr w:type="gramStart"/>
      <w:r>
        <w:t>specific</w:t>
      </w:r>
      <w:proofErr w:type="gramEnd"/>
      <w:r>
        <w:t xml:space="preserve"> liens. </w:t>
      </w:r>
    </w:p>
    <w:p w:rsidR="00571189" w:rsidRDefault="00571189" w:rsidP="00EC3CA4">
      <w:pPr>
        <w:pStyle w:val="ListParagraph"/>
        <w:numPr>
          <w:ilvl w:val="0"/>
          <w:numId w:val="19"/>
        </w:numPr>
      </w:pPr>
      <w:proofErr w:type="gramStart"/>
      <w:r>
        <w:t>fiduciary</w:t>
      </w:r>
      <w:proofErr w:type="gramEnd"/>
      <w:r>
        <w:t xml:space="preserve"> encumbrances. </w:t>
      </w:r>
    </w:p>
    <w:p w:rsidR="00571189" w:rsidRDefault="00571189" w:rsidP="00EC3CA4">
      <w:pPr>
        <w:pStyle w:val="ListParagraph"/>
        <w:numPr>
          <w:ilvl w:val="0"/>
          <w:numId w:val="19"/>
        </w:numPr>
      </w:pPr>
      <w:proofErr w:type="gramStart"/>
      <w:r>
        <w:t>special</w:t>
      </w:r>
      <w:proofErr w:type="gramEnd"/>
      <w:r>
        <w:t xml:space="preserve"> assessments.</w:t>
      </w:r>
    </w:p>
    <w:p w:rsidR="00571189" w:rsidRDefault="00571189" w:rsidP="00571189"/>
    <w:p w:rsidR="006F0E63" w:rsidRDefault="006F0E63" w:rsidP="00EC3CA4">
      <w:pPr>
        <w:pStyle w:val="ListParagraph"/>
        <w:numPr>
          <w:ilvl w:val="0"/>
          <w:numId w:val="1"/>
        </w:numPr>
      </w:pPr>
      <w:r>
        <w:t xml:space="preserve">The current market value of a property is $255,000, and it is assessed at 35% of its current market value with an equalization factor of 1.25. What is the amount of real estate tax due if the tax rate is $3.50 per $100 of assessed value? </w:t>
      </w:r>
    </w:p>
    <w:p w:rsidR="006F0E63" w:rsidRDefault="006F0E63" w:rsidP="00EC3CA4">
      <w:pPr>
        <w:pStyle w:val="ListParagraph"/>
        <w:numPr>
          <w:ilvl w:val="0"/>
          <w:numId w:val="20"/>
        </w:numPr>
      </w:pPr>
      <w:r>
        <w:t xml:space="preserve">$2,756.25 </w:t>
      </w:r>
    </w:p>
    <w:p w:rsidR="006F0E63" w:rsidRDefault="006F0E63" w:rsidP="00EC3CA4">
      <w:pPr>
        <w:pStyle w:val="ListParagraph"/>
        <w:numPr>
          <w:ilvl w:val="0"/>
          <w:numId w:val="20"/>
        </w:numPr>
      </w:pPr>
      <w:r>
        <w:t xml:space="preserve">$3,445.31 </w:t>
      </w:r>
    </w:p>
    <w:p w:rsidR="006F0E63" w:rsidRDefault="006F0E63" w:rsidP="00EC3CA4">
      <w:pPr>
        <w:pStyle w:val="ListParagraph"/>
        <w:numPr>
          <w:ilvl w:val="0"/>
          <w:numId w:val="20"/>
        </w:numPr>
      </w:pPr>
      <w:r>
        <w:t xml:space="preserve">$3,904.69 </w:t>
      </w:r>
    </w:p>
    <w:p w:rsidR="006F0E63" w:rsidRDefault="006F0E63" w:rsidP="00EC3CA4">
      <w:pPr>
        <w:pStyle w:val="ListParagraph"/>
        <w:numPr>
          <w:ilvl w:val="0"/>
          <w:numId w:val="20"/>
        </w:numPr>
      </w:pPr>
      <w:r>
        <w:t xml:space="preserve">$4,880.26 </w:t>
      </w:r>
    </w:p>
    <w:p w:rsidR="002173FB" w:rsidRDefault="002173FB" w:rsidP="006F0E63"/>
    <w:sectPr w:rsidR="002173F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59" w:rsidRDefault="00DA1459">
      <w:r>
        <w:separator/>
      </w:r>
    </w:p>
  </w:endnote>
  <w:endnote w:type="continuationSeparator" w:id="0">
    <w:p w:rsidR="00DA1459" w:rsidRDefault="00DA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184668">
      <w:rPr>
        <w:rFonts w:ascii="Arial" w:hAnsi="Arial" w:cs="Arial"/>
        <w:sz w:val="20"/>
        <w:szCs w:val="20"/>
      </w:rPr>
      <w:t>2020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59" w:rsidRDefault="00DA1459">
      <w:r>
        <w:separator/>
      </w:r>
    </w:p>
  </w:footnote>
  <w:footnote w:type="continuationSeparator" w:id="0">
    <w:p w:rsidR="00DA1459" w:rsidRDefault="00DA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Pr="00D25C2E" w:rsidRDefault="00F943EF" w:rsidP="008760C5">
    <w:pPr>
      <w:pStyle w:val="Header"/>
      <w:jc w:val="right"/>
      <w:rPr>
        <w:rStyle w:val="PageNumber"/>
        <w:rFonts w:ascii="Arial" w:hAnsi="Arial" w:cs="Arial"/>
        <w:i/>
        <w:sz w:val="20"/>
        <w:szCs w:val="20"/>
      </w:rPr>
    </w:pPr>
    <w:r>
      <w:rPr>
        <w:rStyle w:val="PageNumber"/>
        <w:rFonts w:ascii="Arial" w:hAnsi="Arial" w:cs="Arial"/>
        <w:i/>
        <w:sz w:val="20"/>
        <w:szCs w:val="20"/>
      </w:rPr>
      <w:t>Modern Real Esta</w:t>
    </w:r>
    <w:r w:rsidR="00184668">
      <w:rPr>
        <w:rStyle w:val="PageNumber"/>
        <w:rFonts w:ascii="Arial" w:hAnsi="Arial" w:cs="Arial"/>
        <w:i/>
        <w:sz w:val="20"/>
        <w:szCs w:val="20"/>
      </w:rPr>
      <w:t>te Practice in Pennsylvania Four</w:t>
    </w:r>
    <w:r>
      <w:rPr>
        <w:rStyle w:val="PageNumber"/>
        <w:rFonts w:ascii="Arial" w:hAnsi="Arial" w:cs="Arial"/>
        <w:i/>
        <w:sz w:val="20"/>
        <w:szCs w:val="20"/>
      </w:rPr>
      <w:t>teenth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964"/>
    <w:multiLevelType w:val="hybridMultilevel"/>
    <w:tmpl w:val="F24E38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F4B27"/>
    <w:multiLevelType w:val="hybridMultilevel"/>
    <w:tmpl w:val="C79E9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30E3"/>
    <w:multiLevelType w:val="hybridMultilevel"/>
    <w:tmpl w:val="47749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116EB"/>
    <w:multiLevelType w:val="hybridMultilevel"/>
    <w:tmpl w:val="E5D0E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013FD"/>
    <w:multiLevelType w:val="hybridMultilevel"/>
    <w:tmpl w:val="2122A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E53677"/>
    <w:multiLevelType w:val="hybridMultilevel"/>
    <w:tmpl w:val="5A26E1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B782A"/>
    <w:multiLevelType w:val="hybridMultilevel"/>
    <w:tmpl w:val="641034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55393"/>
    <w:multiLevelType w:val="hybridMultilevel"/>
    <w:tmpl w:val="09AEC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23997"/>
    <w:multiLevelType w:val="hybridMultilevel"/>
    <w:tmpl w:val="32566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3D11E1"/>
    <w:multiLevelType w:val="hybridMultilevel"/>
    <w:tmpl w:val="3352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154426"/>
    <w:multiLevelType w:val="hybridMultilevel"/>
    <w:tmpl w:val="5E347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17188B"/>
    <w:multiLevelType w:val="hybridMultilevel"/>
    <w:tmpl w:val="7B2266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DA0561"/>
    <w:multiLevelType w:val="hybridMultilevel"/>
    <w:tmpl w:val="23E8F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8A1AAE"/>
    <w:multiLevelType w:val="hybridMultilevel"/>
    <w:tmpl w:val="73B6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00CC5"/>
    <w:multiLevelType w:val="hybridMultilevel"/>
    <w:tmpl w:val="42D427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A3518B"/>
    <w:multiLevelType w:val="hybridMultilevel"/>
    <w:tmpl w:val="0AACD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2C32C9"/>
    <w:multiLevelType w:val="hybridMultilevel"/>
    <w:tmpl w:val="158AC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7072DE"/>
    <w:multiLevelType w:val="hybridMultilevel"/>
    <w:tmpl w:val="E1949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756572"/>
    <w:multiLevelType w:val="hybridMultilevel"/>
    <w:tmpl w:val="2FB6C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013A0E"/>
    <w:multiLevelType w:val="hybridMultilevel"/>
    <w:tmpl w:val="B28663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7"/>
  </w:num>
  <w:num w:numId="12">
    <w:abstractNumId w:val="19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0"/>
  </w:num>
  <w:num w:numId="18">
    <w:abstractNumId w:val="8"/>
  </w:num>
  <w:num w:numId="19">
    <w:abstractNumId w:val="14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086F"/>
    <w:rsid w:val="000126F0"/>
    <w:rsid w:val="0001331B"/>
    <w:rsid w:val="000144CF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1C13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21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668"/>
    <w:rsid w:val="001847AE"/>
    <w:rsid w:val="00190938"/>
    <w:rsid w:val="00193B6D"/>
    <w:rsid w:val="001940AF"/>
    <w:rsid w:val="00194413"/>
    <w:rsid w:val="00195424"/>
    <w:rsid w:val="001A1D65"/>
    <w:rsid w:val="001B1667"/>
    <w:rsid w:val="001B35A8"/>
    <w:rsid w:val="001C13C4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50"/>
    <w:rsid w:val="0021416F"/>
    <w:rsid w:val="002172A1"/>
    <w:rsid w:val="002173FB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0746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4243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31FE"/>
    <w:rsid w:val="00365E2F"/>
    <w:rsid w:val="00367250"/>
    <w:rsid w:val="00367556"/>
    <w:rsid w:val="00367912"/>
    <w:rsid w:val="003711AA"/>
    <w:rsid w:val="00371CD2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415F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4612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04AD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0F92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44B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0D76"/>
    <w:rsid w:val="004733DA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557"/>
    <w:rsid w:val="005101C6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66B2"/>
    <w:rsid w:val="00567503"/>
    <w:rsid w:val="00571189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E7EC8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947"/>
    <w:rsid w:val="00672957"/>
    <w:rsid w:val="0067534B"/>
    <w:rsid w:val="00675907"/>
    <w:rsid w:val="0067743E"/>
    <w:rsid w:val="006804B4"/>
    <w:rsid w:val="0068132D"/>
    <w:rsid w:val="00684236"/>
    <w:rsid w:val="00686B77"/>
    <w:rsid w:val="00687DB8"/>
    <w:rsid w:val="00692156"/>
    <w:rsid w:val="006939A6"/>
    <w:rsid w:val="0069492F"/>
    <w:rsid w:val="0069684C"/>
    <w:rsid w:val="006A0FA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3B48"/>
    <w:rsid w:val="006E3E46"/>
    <w:rsid w:val="006E3F4C"/>
    <w:rsid w:val="006F03A8"/>
    <w:rsid w:val="006F089A"/>
    <w:rsid w:val="006F0E63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5E5F"/>
    <w:rsid w:val="007760BE"/>
    <w:rsid w:val="00782505"/>
    <w:rsid w:val="0078294E"/>
    <w:rsid w:val="00782CA9"/>
    <w:rsid w:val="007845ED"/>
    <w:rsid w:val="00785D7C"/>
    <w:rsid w:val="007900E7"/>
    <w:rsid w:val="0079084B"/>
    <w:rsid w:val="0079206E"/>
    <w:rsid w:val="007A193B"/>
    <w:rsid w:val="007A3056"/>
    <w:rsid w:val="007A553B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06028"/>
    <w:rsid w:val="00807137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97913"/>
    <w:rsid w:val="008A0D40"/>
    <w:rsid w:val="008A19C5"/>
    <w:rsid w:val="008A3833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45E5D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16F1"/>
    <w:rsid w:val="00A32D9C"/>
    <w:rsid w:val="00A32F5A"/>
    <w:rsid w:val="00A338D8"/>
    <w:rsid w:val="00A37DAF"/>
    <w:rsid w:val="00A406CD"/>
    <w:rsid w:val="00A41E5E"/>
    <w:rsid w:val="00A41F10"/>
    <w:rsid w:val="00A457C9"/>
    <w:rsid w:val="00A5117C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97E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3175"/>
    <w:rsid w:val="00B344F6"/>
    <w:rsid w:val="00B348DA"/>
    <w:rsid w:val="00B35153"/>
    <w:rsid w:val="00B360CD"/>
    <w:rsid w:val="00B36E29"/>
    <w:rsid w:val="00B4367E"/>
    <w:rsid w:val="00B45B64"/>
    <w:rsid w:val="00B45DF6"/>
    <w:rsid w:val="00B46021"/>
    <w:rsid w:val="00B463BD"/>
    <w:rsid w:val="00B518F7"/>
    <w:rsid w:val="00B523E4"/>
    <w:rsid w:val="00B56556"/>
    <w:rsid w:val="00B62A9F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249D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16DE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3646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E61D2"/>
    <w:rsid w:val="00CF4340"/>
    <w:rsid w:val="00CF5C18"/>
    <w:rsid w:val="00CF6583"/>
    <w:rsid w:val="00CF67E0"/>
    <w:rsid w:val="00CF79D1"/>
    <w:rsid w:val="00CF7F10"/>
    <w:rsid w:val="00D03036"/>
    <w:rsid w:val="00D036AE"/>
    <w:rsid w:val="00D10341"/>
    <w:rsid w:val="00D13BA1"/>
    <w:rsid w:val="00D207AF"/>
    <w:rsid w:val="00D23156"/>
    <w:rsid w:val="00D2323B"/>
    <w:rsid w:val="00D23469"/>
    <w:rsid w:val="00D23556"/>
    <w:rsid w:val="00D2404D"/>
    <w:rsid w:val="00D24079"/>
    <w:rsid w:val="00D244B4"/>
    <w:rsid w:val="00D25B0A"/>
    <w:rsid w:val="00D25C2E"/>
    <w:rsid w:val="00D27BA6"/>
    <w:rsid w:val="00D31995"/>
    <w:rsid w:val="00D322BC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48D5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87A54"/>
    <w:rsid w:val="00D9393F"/>
    <w:rsid w:val="00D9486D"/>
    <w:rsid w:val="00DA1459"/>
    <w:rsid w:val="00DA177D"/>
    <w:rsid w:val="00DA21CA"/>
    <w:rsid w:val="00DA332C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2103"/>
    <w:rsid w:val="00DE56AD"/>
    <w:rsid w:val="00DE6838"/>
    <w:rsid w:val="00DF145C"/>
    <w:rsid w:val="00DF5465"/>
    <w:rsid w:val="00DF7557"/>
    <w:rsid w:val="00DF78E1"/>
    <w:rsid w:val="00DF7C68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2CCF"/>
    <w:rsid w:val="00E8414D"/>
    <w:rsid w:val="00E84727"/>
    <w:rsid w:val="00E9391A"/>
    <w:rsid w:val="00E94679"/>
    <w:rsid w:val="00E953A5"/>
    <w:rsid w:val="00E95562"/>
    <w:rsid w:val="00E966D8"/>
    <w:rsid w:val="00E975B3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CA4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4E63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63909"/>
    <w:rsid w:val="00F73A94"/>
    <w:rsid w:val="00F77F9A"/>
    <w:rsid w:val="00F81439"/>
    <w:rsid w:val="00F82228"/>
    <w:rsid w:val="00F84341"/>
    <w:rsid w:val="00F8565F"/>
    <w:rsid w:val="00F929A8"/>
    <w:rsid w:val="00F943EF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2631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99378"/>
  <w15:docId w15:val="{37F6620C-6468-4370-8486-9F813BF5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paragraph" w:styleId="ListParagraph">
    <w:name w:val="List Paragraph"/>
    <w:basedOn w:val="Normal"/>
    <w:uiPriority w:val="34"/>
    <w:qFormat/>
    <w:rsid w:val="00F9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Rosita Hernandez</cp:lastModifiedBy>
  <cp:revision>7</cp:revision>
  <dcterms:created xsi:type="dcterms:W3CDTF">2016-03-08T11:37:00Z</dcterms:created>
  <dcterms:modified xsi:type="dcterms:W3CDTF">2020-04-09T18:06:00Z</dcterms:modified>
</cp:coreProperties>
</file>