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1B" w:rsidRDefault="00F07406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10</w:t>
      </w:r>
      <w:r w:rsidR="00F943EF">
        <w:rPr>
          <w:rFonts w:ascii="Arial" w:hAnsi="Arial" w:cs="Arial"/>
          <w:b/>
          <w:sz w:val="32"/>
          <w:szCs w:val="32"/>
        </w:rPr>
        <w:t xml:space="preserve"> Quiz</w:t>
      </w:r>
    </w:p>
    <w:p w:rsidR="0001331B" w:rsidRDefault="0001331B" w:rsidP="0001331B"/>
    <w:p w:rsidR="0001331B" w:rsidRDefault="0001331B" w:rsidP="0001331B"/>
    <w:p w:rsidR="0062250A" w:rsidRDefault="0062250A" w:rsidP="00EB6DFD">
      <w:pPr>
        <w:pStyle w:val="ListParagraph"/>
        <w:numPr>
          <w:ilvl w:val="0"/>
          <w:numId w:val="1"/>
        </w:numPr>
      </w:pPr>
      <w:r>
        <w:t>A bilateral contract is one in which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only</w:t>
      </w:r>
      <w:proofErr w:type="gramEnd"/>
      <w:r>
        <w:t xml:space="preserve"> one of the parties is obligated to act.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promise of one party is given in exchange for the promise of the other party.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something</w:t>
      </w:r>
      <w:proofErr w:type="gramEnd"/>
      <w:r>
        <w:t xml:space="preserve"> is to be done by one party only.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restriction is placed in the contract by one party to limit the performance by the other.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>Every real estate contract must have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grantor and a grantee.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acknowledgment</w:t>
      </w:r>
      <w:proofErr w:type="gramEnd"/>
      <w:r>
        <w:t xml:space="preserve"> by a notary.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an</w:t>
      </w:r>
      <w:proofErr w:type="gramEnd"/>
      <w:r>
        <w:t xml:space="preserve"> offer and acceptance.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earnest</w:t>
      </w:r>
      <w:proofErr w:type="gramEnd"/>
      <w:r>
        <w:t xml:space="preserve"> money.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>At the time a buyer was negotiating the purchase of a lot on which to build a new home, the seller represented that the soil was firm enough to support the construction of a building when, in fact, the seller knew it was not. This contract is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voidable</w:t>
      </w:r>
      <w:proofErr w:type="gramEnd"/>
      <w:r>
        <w:t xml:space="preserve"> by neither party because no harm was done yet.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void</w:t>
      </w:r>
      <w:proofErr w:type="gramEnd"/>
      <w:r>
        <w:t>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voidable</w:t>
      </w:r>
      <w:proofErr w:type="gramEnd"/>
      <w:r>
        <w:t xml:space="preserve"> by the seller because of the mistake.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voidable</w:t>
      </w:r>
      <w:proofErr w:type="gramEnd"/>
      <w:r>
        <w:t xml:space="preserve"> by the buyer because of fraud.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>The statute of frauds, which requires that a contract be in writing to be enforceable, applies to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all</w:t>
      </w:r>
      <w:proofErr w:type="gramEnd"/>
      <w:r>
        <w:t xml:space="preserve"> real estate contracts of any sort.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all</w:t>
      </w:r>
      <w:proofErr w:type="gramEnd"/>
      <w:r>
        <w:t xml:space="preserve"> contracts.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bilateral</w:t>
      </w:r>
      <w:proofErr w:type="gramEnd"/>
      <w:r>
        <w:t xml:space="preserve"> contracts only.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all</w:t>
      </w:r>
      <w:proofErr w:type="gramEnd"/>
      <w:r>
        <w:t xml:space="preserve"> real estate sales agreements.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>A contract for the sale of real estate that does not state the consideration to be paid for the property and is not signed by the parties is considered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enforceable</w:t>
      </w:r>
      <w:proofErr w:type="gramEnd"/>
      <w:r>
        <w:t>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voidable</w:t>
      </w:r>
      <w:proofErr w:type="gramEnd"/>
      <w:r>
        <w:t>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executory</w:t>
      </w:r>
      <w:proofErr w:type="gramEnd"/>
      <w:r>
        <w:t>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void</w:t>
      </w:r>
      <w:proofErr w:type="gramEnd"/>
      <w:r>
        <w:t>.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 xml:space="preserve">A contractor has finished a home except for a few small details. The homebuyer and the contractor agree that the work is complete enough to consider the contract </w:t>
      </w:r>
      <w:bookmarkStart w:id="0" w:name="_GoBack"/>
      <w:bookmarkEnd w:id="0"/>
      <w:r>
        <w:t>discharged. In this situation, the contractor is entitled to final payment based on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forfeiture</w:t>
      </w:r>
      <w:proofErr w:type="gramEnd"/>
      <w:r>
        <w:t>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operation</w:t>
      </w:r>
      <w:proofErr w:type="gramEnd"/>
      <w:r>
        <w:t xml:space="preserve"> of law.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partial</w:t>
      </w:r>
      <w:proofErr w:type="gramEnd"/>
      <w:r>
        <w:t xml:space="preserve"> performance.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specific</w:t>
      </w:r>
      <w:proofErr w:type="gramEnd"/>
      <w:r>
        <w:t xml:space="preserve"> performance.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lastRenderedPageBreak/>
        <w:t>A contract agreed to under duress is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breached</w:t>
      </w:r>
      <w:proofErr w:type="gramEnd"/>
      <w:r>
        <w:t>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voidable</w:t>
      </w:r>
      <w:proofErr w:type="gramEnd"/>
      <w:r>
        <w:t>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void</w:t>
      </w:r>
      <w:proofErr w:type="gramEnd"/>
      <w:r>
        <w:t>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discharged</w:t>
      </w:r>
      <w:proofErr w:type="gramEnd"/>
      <w:r>
        <w:t>.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>Which of the following keeps an offer open?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r>
        <w:t>Revocation of the offer before acceptance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r>
        <w:t>A counteroffer by the offeree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r>
        <w:t>Death of the offeror before acceptance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r>
        <w:t>An offer from a third party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>A broker took a listing and later discovered that the client had previously been declared legally incompetent. The listing is now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binding</w:t>
      </w:r>
      <w:proofErr w:type="gramEnd"/>
      <w:r>
        <w:t xml:space="preserve"> because the broker was acting as the owner's agent in good faith.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renegotiable</w:t>
      </w:r>
      <w:proofErr w:type="gramEnd"/>
      <w:r>
        <w:t>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basis for the recovery of a commission if the broker produces a buyer.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of</w:t>
      </w:r>
      <w:proofErr w:type="gramEnd"/>
      <w:r>
        <w:t xml:space="preserve"> no value to the broker because it is now void.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>A lender agrees to release the first borrower from all financial obligations and let the second buyer be responsible for the repayment of the debt. This is an example of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an</w:t>
      </w:r>
      <w:proofErr w:type="gramEnd"/>
      <w:r>
        <w:t xml:space="preserve"> assignment.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an</w:t>
      </w:r>
      <w:proofErr w:type="gramEnd"/>
      <w:r>
        <w:t xml:space="preserve"> addendum.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novation.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breach.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>The Plain Language Consumer Contract Act in Pennsylvania applies to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mortgage</w:t>
      </w:r>
      <w:proofErr w:type="gramEnd"/>
      <w:r>
        <w:t xml:space="preserve"> documents.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agreements</w:t>
      </w:r>
      <w:proofErr w:type="gramEnd"/>
      <w:r>
        <w:t xml:space="preserve"> of sale and leases.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title</w:t>
      </w:r>
      <w:proofErr w:type="gramEnd"/>
      <w:r>
        <w:t xml:space="preserve"> insurance contracts.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deeds</w:t>
      </w:r>
      <w:proofErr w:type="gramEnd"/>
      <w:r>
        <w:t>.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>In Pennsylvania, under what conditions may real estate licensees fill in the blanks on certain preprinted documents, such as agreements of sale?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r>
        <w:t>As long as they charge only a minimal fee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r>
        <w:t>With written permission from the consumer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r>
        <w:t>As long as they do not charge a fee for this service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r>
        <w:t>Only if the forms are subsequently reviewed by an attorney at law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>A contract for an illegal purpose, such as setting up a business in a residential neighborhood, is considered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void</w:t>
      </w:r>
      <w:proofErr w:type="gramEnd"/>
      <w:r>
        <w:t>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voidable</w:t>
      </w:r>
      <w:proofErr w:type="gramEnd"/>
      <w:r>
        <w:t>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valid</w:t>
      </w:r>
      <w:proofErr w:type="gramEnd"/>
      <w:r>
        <w:t xml:space="preserve"> between the parties.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unenforceable</w:t>
      </w:r>
      <w:proofErr w:type="gramEnd"/>
      <w:r>
        <w:t>.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lastRenderedPageBreak/>
        <w:t xml:space="preserve">All of the following terminates an offer </w:t>
      </w:r>
      <w:r w:rsidRPr="009E2924">
        <w:rPr>
          <w:i/>
        </w:rPr>
        <w:t>EXCEPT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signature with no changes.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counteroffer.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an</w:t>
      </w:r>
      <w:proofErr w:type="gramEnd"/>
      <w:r>
        <w:t xml:space="preserve"> outright rejection.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few minor changes.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>The contract may include a clause that limits the amount of money to which the seller is entitled in case the buyer breaches the contract. What is this clause?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r>
        <w:t>Liquidated damages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r>
        <w:t>Actual damages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r>
        <w:t>Punitive damages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r>
        <w:t>Suit for performance</w:t>
      </w:r>
    </w:p>
    <w:p w:rsidR="009E2924" w:rsidRDefault="009E2924" w:rsidP="009E2924"/>
    <w:p w:rsidR="0062250A" w:rsidRDefault="0062250A" w:rsidP="00EB6DFD">
      <w:pPr>
        <w:pStyle w:val="ListParagraph"/>
        <w:numPr>
          <w:ilvl w:val="0"/>
          <w:numId w:val="1"/>
        </w:numPr>
      </w:pPr>
      <w:r>
        <w:t xml:space="preserve">The Plain Language Consumer Contract Act in Pennsylvania requires simple and easy-to-understand language in all of the following contracts </w:t>
      </w:r>
      <w:r w:rsidRPr="009E2924">
        <w:rPr>
          <w:i/>
        </w:rPr>
        <w:t>EXCEPT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deeds</w:t>
      </w:r>
      <w:proofErr w:type="gramEnd"/>
      <w:r>
        <w:t xml:space="preserve"> and mortgages.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when</w:t>
      </w:r>
      <w:proofErr w:type="gramEnd"/>
      <w:r>
        <w:t xml:space="preserve"> the consumer borrows money.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buys</w:t>
      </w:r>
      <w:proofErr w:type="gramEnd"/>
      <w:r>
        <w:t xml:space="preserve"> or leases real property.</w:t>
      </w:r>
    </w:p>
    <w:p w:rsidR="0062250A" w:rsidRDefault="0062250A" w:rsidP="00EB6DFD">
      <w:pPr>
        <w:pStyle w:val="ListParagraph"/>
        <w:numPr>
          <w:ilvl w:val="1"/>
          <w:numId w:val="1"/>
        </w:numPr>
      </w:pPr>
      <w:proofErr w:type="gramStart"/>
      <w:r>
        <w:t>engages</w:t>
      </w:r>
      <w:proofErr w:type="gramEnd"/>
      <w:r>
        <w:t xml:space="preserve"> services for cash or on credit for family and household purposes.</w:t>
      </w:r>
    </w:p>
    <w:p w:rsidR="009E2924" w:rsidRDefault="009E2924" w:rsidP="009E2924"/>
    <w:p w:rsidR="00AC43FD" w:rsidRDefault="00AC43FD" w:rsidP="00EB6DFD">
      <w:pPr>
        <w:pStyle w:val="ListParagraph"/>
        <w:numPr>
          <w:ilvl w:val="0"/>
          <w:numId w:val="1"/>
        </w:numPr>
      </w:pPr>
      <w:r>
        <w:t xml:space="preserve">The essential elements of a contract include all of the following </w:t>
      </w:r>
      <w:r w:rsidRPr="00AC43FD">
        <w:rPr>
          <w:i/>
        </w:rPr>
        <w:t>EXCEPT</w:t>
      </w:r>
      <w:r>
        <w:t xml:space="preserve">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proofErr w:type="gramStart"/>
      <w:r>
        <w:t>offer</w:t>
      </w:r>
      <w:proofErr w:type="gramEnd"/>
      <w:r>
        <w:t xml:space="preserve"> and acceptance.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proofErr w:type="gramStart"/>
      <w:r>
        <w:t>notarized</w:t>
      </w:r>
      <w:proofErr w:type="gramEnd"/>
      <w:r>
        <w:t xml:space="preserve"> signatures.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proofErr w:type="gramStart"/>
      <w:r>
        <w:t>competent</w:t>
      </w:r>
      <w:proofErr w:type="gramEnd"/>
      <w:r>
        <w:t xml:space="preserve"> parties.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proofErr w:type="gramStart"/>
      <w:r>
        <w:t>consideration</w:t>
      </w:r>
      <w:proofErr w:type="gramEnd"/>
      <w:r>
        <w:t xml:space="preserve">. </w:t>
      </w:r>
    </w:p>
    <w:p w:rsidR="00AC43FD" w:rsidRDefault="00AC43FD" w:rsidP="00AC43FD"/>
    <w:p w:rsidR="00AC43FD" w:rsidRDefault="00AC43FD" w:rsidP="00EB6DFD">
      <w:pPr>
        <w:pStyle w:val="ListParagraph"/>
        <w:numPr>
          <w:ilvl w:val="0"/>
          <w:numId w:val="1"/>
        </w:numPr>
      </w:pPr>
      <w:r>
        <w:t xml:space="preserve">The law that requires real estate contracts to be in writing to be enforceable is the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proofErr w:type="gramStart"/>
      <w:r>
        <w:t>law</w:t>
      </w:r>
      <w:proofErr w:type="gramEnd"/>
      <w:r>
        <w:t xml:space="preserve"> of descent and distribution.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proofErr w:type="gramStart"/>
      <w:r>
        <w:t>statute</w:t>
      </w:r>
      <w:proofErr w:type="gramEnd"/>
      <w:r>
        <w:t xml:space="preserve"> of frauds.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proofErr w:type="spellStart"/>
      <w:proofErr w:type="gramStart"/>
      <w:r>
        <w:t>parol</w:t>
      </w:r>
      <w:proofErr w:type="spellEnd"/>
      <w:proofErr w:type="gramEnd"/>
      <w:r>
        <w:t xml:space="preserve"> evidence rule.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proofErr w:type="gramStart"/>
      <w:r>
        <w:t>statute</w:t>
      </w:r>
      <w:proofErr w:type="gramEnd"/>
      <w:r>
        <w:t xml:space="preserve"> of limitations. </w:t>
      </w:r>
    </w:p>
    <w:p w:rsidR="00AC43FD" w:rsidRDefault="00AC43FD" w:rsidP="00AC43FD"/>
    <w:p w:rsidR="00AC43FD" w:rsidRDefault="00AC43FD" w:rsidP="00EB6DFD">
      <w:pPr>
        <w:pStyle w:val="ListParagraph"/>
        <w:numPr>
          <w:ilvl w:val="0"/>
          <w:numId w:val="1"/>
        </w:numPr>
      </w:pPr>
      <w:r>
        <w:t xml:space="preserve">After the buyer and the seller have signed a sales contract, the seller changes his mind and defaults. The buyer sues the seller to force him to go through with the contract. This is known as a suit for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proofErr w:type="gramStart"/>
      <w:r>
        <w:t>specific</w:t>
      </w:r>
      <w:proofErr w:type="gramEnd"/>
      <w:r>
        <w:t xml:space="preserve"> performance.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proofErr w:type="gramStart"/>
      <w:r>
        <w:t>damages</w:t>
      </w:r>
      <w:proofErr w:type="gramEnd"/>
      <w:r>
        <w:t xml:space="preserve">.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proofErr w:type="gramStart"/>
      <w:r>
        <w:t>rescission</w:t>
      </w:r>
      <w:proofErr w:type="gramEnd"/>
      <w:r>
        <w:t xml:space="preserve">.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proofErr w:type="gramStart"/>
      <w:r>
        <w:t>forfeiture</w:t>
      </w:r>
      <w:proofErr w:type="gramEnd"/>
      <w:r>
        <w:t xml:space="preserve">. </w:t>
      </w:r>
    </w:p>
    <w:p w:rsidR="00AC43FD" w:rsidRDefault="00AC43FD" w:rsidP="00AC43FD"/>
    <w:p w:rsidR="00AC43FD" w:rsidRDefault="00AC43FD" w:rsidP="00EB6DFD">
      <w:pPr>
        <w:pStyle w:val="ListParagraph"/>
        <w:numPr>
          <w:ilvl w:val="0"/>
          <w:numId w:val="1"/>
        </w:numPr>
      </w:pPr>
      <w:r>
        <w:t xml:space="preserve">Which of the following </w:t>
      </w:r>
      <w:r w:rsidRPr="00AC43FD">
        <w:rPr>
          <w:i/>
        </w:rPr>
        <w:t>BEST</w:t>
      </w:r>
      <w:r>
        <w:t xml:space="preserve"> describes a contract that is voidable?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r>
        <w:t xml:space="preserve">The contract has no legal effect.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r>
        <w:t xml:space="preserve">The contract is oral. </w:t>
      </w:r>
    </w:p>
    <w:p w:rsidR="00AC43FD" w:rsidRDefault="00AC43FD" w:rsidP="00EB6DFD">
      <w:pPr>
        <w:pStyle w:val="ListParagraph"/>
        <w:numPr>
          <w:ilvl w:val="1"/>
          <w:numId w:val="1"/>
        </w:numPr>
      </w:pPr>
      <w:r>
        <w:t xml:space="preserve">The contract may be valid. </w:t>
      </w:r>
    </w:p>
    <w:p w:rsidR="002173FB" w:rsidRDefault="00AC43FD" w:rsidP="00EB6DFD">
      <w:pPr>
        <w:pStyle w:val="ListParagraph"/>
        <w:numPr>
          <w:ilvl w:val="1"/>
          <w:numId w:val="1"/>
        </w:numPr>
      </w:pPr>
      <w:r>
        <w:t xml:space="preserve">The contract has not been signed. </w:t>
      </w:r>
    </w:p>
    <w:sectPr w:rsidR="002173F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8A" w:rsidRDefault="00D2028A">
      <w:r>
        <w:separator/>
      </w:r>
    </w:p>
  </w:endnote>
  <w:endnote w:type="continuationSeparator" w:id="0">
    <w:p w:rsidR="00D2028A" w:rsidRDefault="00D2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</w:t>
    </w:r>
    <w:r w:rsidR="00F07406">
      <w:rPr>
        <w:rFonts w:ascii="Arial" w:hAnsi="Arial" w:cs="Arial"/>
        <w:sz w:val="20"/>
        <w:szCs w:val="20"/>
      </w:rPr>
      <w:t>2020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8A" w:rsidRDefault="00D2028A">
      <w:r>
        <w:separator/>
      </w:r>
    </w:p>
  </w:footnote>
  <w:footnote w:type="continuationSeparator" w:id="0">
    <w:p w:rsidR="00D2028A" w:rsidRDefault="00D2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Pr="00D25C2E" w:rsidRDefault="00F943EF" w:rsidP="008760C5">
    <w:pPr>
      <w:pStyle w:val="Header"/>
      <w:jc w:val="right"/>
      <w:rPr>
        <w:rStyle w:val="PageNumber"/>
        <w:rFonts w:ascii="Arial" w:hAnsi="Arial" w:cs="Arial"/>
        <w:i/>
        <w:sz w:val="20"/>
        <w:szCs w:val="20"/>
      </w:rPr>
    </w:pPr>
    <w:r>
      <w:rPr>
        <w:rStyle w:val="PageNumber"/>
        <w:rFonts w:ascii="Arial" w:hAnsi="Arial" w:cs="Arial"/>
        <w:i/>
        <w:sz w:val="20"/>
        <w:szCs w:val="20"/>
      </w:rPr>
      <w:t>Modern Real Esta</w:t>
    </w:r>
    <w:r w:rsidR="00F07406">
      <w:rPr>
        <w:rStyle w:val="PageNumber"/>
        <w:rFonts w:ascii="Arial" w:hAnsi="Arial" w:cs="Arial"/>
        <w:i/>
        <w:sz w:val="20"/>
        <w:szCs w:val="20"/>
      </w:rPr>
      <w:t>te Practice in Pennsylvania Four</w:t>
    </w:r>
    <w:r>
      <w:rPr>
        <w:rStyle w:val="PageNumber"/>
        <w:rFonts w:ascii="Arial" w:hAnsi="Arial" w:cs="Arial"/>
        <w:i/>
        <w:sz w:val="20"/>
        <w:szCs w:val="20"/>
      </w:rPr>
      <w:t>teenth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934"/>
    <w:multiLevelType w:val="hybridMultilevel"/>
    <w:tmpl w:val="977A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086F"/>
    <w:rsid w:val="000126F0"/>
    <w:rsid w:val="0001331B"/>
    <w:rsid w:val="000144CF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1C13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21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A1D65"/>
    <w:rsid w:val="001B1667"/>
    <w:rsid w:val="001B35A8"/>
    <w:rsid w:val="001C13C4"/>
    <w:rsid w:val="001C3851"/>
    <w:rsid w:val="001D0E83"/>
    <w:rsid w:val="001D2617"/>
    <w:rsid w:val="001D3B45"/>
    <w:rsid w:val="001D4001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50"/>
    <w:rsid w:val="0021416F"/>
    <w:rsid w:val="002172A1"/>
    <w:rsid w:val="002173FB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0746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4243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31FE"/>
    <w:rsid w:val="00365E2F"/>
    <w:rsid w:val="00367250"/>
    <w:rsid w:val="00367556"/>
    <w:rsid w:val="00367912"/>
    <w:rsid w:val="003711AA"/>
    <w:rsid w:val="00371CD2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C6C"/>
    <w:rsid w:val="00382E33"/>
    <w:rsid w:val="0038415F"/>
    <w:rsid w:val="00385F29"/>
    <w:rsid w:val="00390510"/>
    <w:rsid w:val="00390923"/>
    <w:rsid w:val="00390C4E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4612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04AD"/>
    <w:rsid w:val="003F1551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0F92"/>
    <w:rsid w:val="0043198E"/>
    <w:rsid w:val="004320A2"/>
    <w:rsid w:val="004324AE"/>
    <w:rsid w:val="00432BFE"/>
    <w:rsid w:val="00432D4C"/>
    <w:rsid w:val="00433076"/>
    <w:rsid w:val="004345D6"/>
    <w:rsid w:val="00436AA1"/>
    <w:rsid w:val="00442FE1"/>
    <w:rsid w:val="00444011"/>
    <w:rsid w:val="0044522D"/>
    <w:rsid w:val="0044544B"/>
    <w:rsid w:val="00445D09"/>
    <w:rsid w:val="00451CB6"/>
    <w:rsid w:val="00451D8D"/>
    <w:rsid w:val="00452F3A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0D76"/>
    <w:rsid w:val="004733DA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557"/>
    <w:rsid w:val="005101C6"/>
    <w:rsid w:val="00511C40"/>
    <w:rsid w:val="005144E0"/>
    <w:rsid w:val="005160D1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66B2"/>
    <w:rsid w:val="00567503"/>
    <w:rsid w:val="00571189"/>
    <w:rsid w:val="00575A85"/>
    <w:rsid w:val="00575B6A"/>
    <w:rsid w:val="00576C76"/>
    <w:rsid w:val="00576F1C"/>
    <w:rsid w:val="005809A3"/>
    <w:rsid w:val="0058222E"/>
    <w:rsid w:val="005835B9"/>
    <w:rsid w:val="00583E01"/>
    <w:rsid w:val="00585453"/>
    <w:rsid w:val="005862F0"/>
    <w:rsid w:val="005869B1"/>
    <w:rsid w:val="00592DCD"/>
    <w:rsid w:val="0059362D"/>
    <w:rsid w:val="00597401"/>
    <w:rsid w:val="0059755C"/>
    <w:rsid w:val="00597DAF"/>
    <w:rsid w:val="005A6264"/>
    <w:rsid w:val="005B0FD3"/>
    <w:rsid w:val="005B2B74"/>
    <w:rsid w:val="005B3049"/>
    <w:rsid w:val="005B4685"/>
    <w:rsid w:val="005B549F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E7EC8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250A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44"/>
    <w:rsid w:val="006658F2"/>
    <w:rsid w:val="00672947"/>
    <w:rsid w:val="00672957"/>
    <w:rsid w:val="0067534B"/>
    <w:rsid w:val="00675907"/>
    <w:rsid w:val="0067743E"/>
    <w:rsid w:val="006804B4"/>
    <w:rsid w:val="0068132D"/>
    <w:rsid w:val="00684236"/>
    <w:rsid w:val="00686B77"/>
    <w:rsid w:val="00687DB8"/>
    <w:rsid w:val="00692156"/>
    <w:rsid w:val="006939A6"/>
    <w:rsid w:val="0069492F"/>
    <w:rsid w:val="0069684C"/>
    <w:rsid w:val="006A0FA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734B"/>
    <w:rsid w:val="006E0B48"/>
    <w:rsid w:val="006E3B48"/>
    <w:rsid w:val="006E3E46"/>
    <w:rsid w:val="006E3F4C"/>
    <w:rsid w:val="006F03A8"/>
    <w:rsid w:val="006F089A"/>
    <w:rsid w:val="006F0E63"/>
    <w:rsid w:val="006F11D5"/>
    <w:rsid w:val="006F1311"/>
    <w:rsid w:val="006F2831"/>
    <w:rsid w:val="006F2F71"/>
    <w:rsid w:val="006F3A9A"/>
    <w:rsid w:val="006F4060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5E5F"/>
    <w:rsid w:val="007760BE"/>
    <w:rsid w:val="00782505"/>
    <w:rsid w:val="0078294E"/>
    <w:rsid w:val="00782CA9"/>
    <w:rsid w:val="007845ED"/>
    <w:rsid w:val="00785D7C"/>
    <w:rsid w:val="007900E7"/>
    <w:rsid w:val="0079084B"/>
    <w:rsid w:val="0079206E"/>
    <w:rsid w:val="007A193B"/>
    <w:rsid w:val="007A3056"/>
    <w:rsid w:val="007A553B"/>
    <w:rsid w:val="007B14D3"/>
    <w:rsid w:val="007B39E1"/>
    <w:rsid w:val="007B3A0F"/>
    <w:rsid w:val="007B3BCF"/>
    <w:rsid w:val="007B560B"/>
    <w:rsid w:val="007B5C04"/>
    <w:rsid w:val="007B5EAA"/>
    <w:rsid w:val="007C318C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06028"/>
    <w:rsid w:val="00807137"/>
    <w:rsid w:val="00810D3A"/>
    <w:rsid w:val="0081139B"/>
    <w:rsid w:val="00811C5A"/>
    <w:rsid w:val="00820751"/>
    <w:rsid w:val="00821303"/>
    <w:rsid w:val="008246E4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3C17"/>
    <w:rsid w:val="00894BB6"/>
    <w:rsid w:val="008978E7"/>
    <w:rsid w:val="00897913"/>
    <w:rsid w:val="008A0D40"/>
    <w:rsid w:val="008A19C5"/>
    <w:rsid w:val="008A3833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2459"/>
    <w:rsid w:val="00905779"/>
    <w:rsid w:val="009110CF"/>
    <w:rsid w:val="009120B4"/>
    <w:rsid w:val="00912A37"/>
    <w:rsid w:val="00913965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45E5D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2924"/>
    <w:rsid w:val="009E5F42"/>
    <w:rsid w:val="009E7CA6"/>
    <w:rsid w:val="009E7DB0"/>
    <w:rsid w:val="009F233D"/>
    <w:rsid w:val="009F2A70"/>
    <w:rsid w:val="009F3573"/>
    <w:rsid w:val="00A0482B"/>
    <w:rsid w:val="00A05EEA"/>
    <w:rsid w:val="00A06486"/>
    <w:rsid w:val="00A13ABD"/>
    <w:rsid w:val="00A244A3"/>
    <w:rsid w:val="00A27F5B"/>
    <w:rsid w:val="00A316F1"/>
    <w:rsid w:val="00A32D9C"/>
    <w:rsid w:val="00A32F5A"/>
    <w:rsid w:val="00A338D8"/>
    <w:rsid w:val="00A37DAF"/>
    <w:rsid w:val="00A406CD"/>
    <w:rsid w:val="00A41E5E"/>
    <w:rsid w:val="00A41F10"/>
    <w:rsid w:val="00A457C9"/>
    <w:rsid w:val="00A5117C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978CB"/>
    <w:rsid w:val="00AA093B"/>
    <w:rsid w:val="00AA5216"/>
    <w:rsid w:val="00AA7048"/>
    <w:rsid w:val="00AB28F3"/>
    <w:rsid w:val="00AB397E"/>
    <w:rsid w:val="00AB3E04"/>
    <w:rsid w:val="00AB51C7"/>
    <w:rsid w:val="00AB52E5"/>
    <w:rsid w:val="00AB5933"/>
    <w:rsid w:val="00AB70EC"/>
    <w:rsid w:val="00AC4045"/>
    <w:rsid w:val="00AC43FD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453F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3175"/>
    <w:rsid w:val="00B344F6"/>
    <w:rsid w:val="00B348DA"/>
    <w:rsid w:val="00B35153"/>
    <w:rsid w:val="00B360CD"/>
    <w:rsid w:val="00B36E29"/>
    <w:rsid w:val="00B4367E"/>
    <w:rsid w:val="00B45B64"/>
    <w:rsid w:val="00B45DF6"/>
    <w:rsid w:val="00B46021"/>
    <w:rsid w:val="00B463BD"/>
    <w:rsid w:val="00B518F7"/>
    <w:rsid w:val="00B523E4"/>
    <w:rsid w:val="00B56556"/>
    <w:rsid w:val="00B62A9F"/>
    <w:rsid w:val="00B64AE2"/>
    <w:rsid w:val="00B65329"/>
    <w:rsid w:val="00B67344"/>
    <w:rsid w:val="00B70811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249D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16DE"/>
    <w:rsid w:val="00CA3EB9"/>
    <w:rsid w:val="00CA67AA"/>
    <w:rsid w:val="00CB1107"/>
    <w:rsid w:val="00CB4117"/>
    <w:rsid w:val="00CB7C20"/>
    <w:rsid w:val="00CC03B2"/>
    <w:rsid w:val="00CC097D"/>
    <w:rsid w:val="00CC2718"/>
    <w:rsid w:val="00CC49D7"/>
    <w:rsid w:val="00CD2CA3"/>
    <w:rsid w:val="00CD3646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E61D2"/>
    <w:rsid w:val="00CF4340"/>
    <w:rsid w:val="00CF5C18"/>
    <w:rsid w:val="00CF6583"/>
    <w:rsid w:val="00CF67E0"/>
    <w:rsid w:val="00CF79D1"/>
    <w:rsid w:val="00CF7F10"/>
    <w:rsid w:val="00D03036"/>
    <w:rsid w:val="00D036AE"/>
    <w:rsid w:val="00D10341"/>
    <w:rsid w:val="00D13BA1"/>
    <w:rsid w:val="00D2028A"/>
    <w:rsid w:val="00D207AF"/>
    <w:rsid w:val="00D23156"/>
    <w:rsid w:val="00D2323B"/>
    <w:rsid w:val="00D23469"/>
    <w:rsid w:val="00D23556"/>
    <w:rsid w:val="00D2404D"/>
    <w:rsid w:val="00D24079"/>
    <w:rsid w:val="00D244B4"/>
    <w:rsid w:val="00D24B93"/>
    <w:rsid w:val="00D25B0A"/>
    <w:rsid w:val="00D25C2E"/>
    <w:rsid w:val="00D27BA6"/>
    <w:rsid w:val="00D31995"/>
    <w:rsid w:val="00D322BC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48D5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51CE"/>
    <w:rsid w:val="00D86289"/>
    <w:rsid w:val="00D86939"/>
    <w:rsid w:val="00D87A54"/>
    <w:rsid w:val="00D9393F"/>
    <w:rsid w:val="00D9486D"/>
    <w:rsid w:val="00DA177D"/>
    <w:rsid w:val="00DA21CA"/>
    <w:rsid w:val="00DA332C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2103"/>
    <w:rsid w:val="00DE56AD"/>
    <w:rsid w:val="00DE6838"/>
    <w:rsid w:val="00DF145C"/>
    <w:rsid w:val="00DF5465"/>
    <w:rsid w:val="00DF7557"/>
    <w:rsid w:val="00DF78E1"/>
    <w:rsid w:val="00DF7C68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2CCF"/>
    <w:rsid w:val="00E8414D"/>
    <w:rsid w:val="00E84727"/>
    <w:rsid w:val="00E9391A"/>
    <w:rsid w:val="00E94679"/>
    <w:rsid w:val="00E953A5"/>
    <w:rsid w:val="00E95562"/>
    <w:rsid w:val="00E966D8"/>
    <w:rsid w:val="00E975B3"/>
    <w:rsid w:val="00EA3741"/>
    <w:rsid w:val="00EA4891"/>
    <w:rsid w:val="00EA48C7"/>
    <w:rsid w:val="00EA5A46"/>
    <w:rsid w:val="00EA6966"/>
    <w:rsid w:val="00EB17B7"/>
    <w:rsid w:val="00EB1CBE"/>
    <w:rsid w:val="00EB1FB5"/>
    <w:rsid w:val="00EB460E"/>
    <w:rsid w:val="00EB6119"/>
    <w:rsid w:val="00EB64D0"/>
    <w:rsid w:val="00EB6DFD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07406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4E63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63909"/>
    <w:rsid w:val="00F73A94"/>
    <w:rsid w:val="00F74451"/>
    <w:rsid w:val="00F77F9A"/>
    <w:rsid w:val="00F81439"/>
    <w:rsid w:val="00F82228"/>
    <w:rsid w:val="00F84341"/>
    <w:rsid w:val="00F8565F"/>
    <w:rsid w:val="00F929A8"/>
    <w:rsid w:val="00F943EF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2631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46215"/>
  <w15:docId w15:val="{6558D251-36A5-4E79-B044-3C3A8DDE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0C5"/>
  </w:style>
  <w:style w:type="paragraph" w:styleId="ListParagraph">
    <w:name w:val="List Paragraph"/>
    <w:basedOn w:val="Normal"/>
    <w:uiPriority w:val="34"/>
    <w:qFormat/>
    <w:rsid w:val="00F9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Hernandez</dc:creator>
  <cp:lastModifiedBy>Rosita Hernandez</cp:lastModifiedBy>
  <cp:revision>10</cp:revision>
  <dcterms:created xsi:type="dcterms:W3CDTF">2016-03-08T12:57:00Z</dcterms:created>
  <dcterms:modified xsi:type="dcterms:W3CDTF">2020-04-09T18:08:00Z</dcterms:modified>
</cp:coreProperties>
</file>